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Key Developments in Ukraine: Peace Summit, Drone Capabilities, and Military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Key Developments in Ukraine: Peace Summit, Drone Capabilities, and Military Strategies</w:t>
      </w:r>
    </w:p>
    <w:p>
      <w:r>
        <w:rPr>
          <w:b/>
        </w:rPr>
        <w:t>Peace Summit Conclusions</w:t>
      </w:r>
      <w:r>
        <w:br/>
        <w:t>Over the weekend, more than 100 delegations attended the Ukraine peace summit in Switzerland. The summit concluded with a joint communique endorsed by at least 78 participants, focusing on food, nuclear, and energy security, and the repatriation of Ukrainians unlawfully detained by Russia. This summit is the largest international event in support of Ukraine held in Switzerland. Notably, nations like Saudi Arabia, India, and Brazil participated but did not sign the communique. A follow-up summit before the U.S. presidential election is being considered.</w:t>
      </w:r>
    </w:p>
    <w:p>
      <w:r>
        <w:rPr>
          <w:b/>
        </w:rPr>
        <w:t>Drone Capabilities</w:t>
      </w:r>
      <w:r>
        <w:br/>
        <w:t>Ukrainian Magura sea drones have a striking range of up to 800 kilometers inside Russia, according to Yevhen Yerin of Ukraine’s defense intelligence. These drones recently targeted military sites in Russia’s Belgorod, Voronezh, and Lipetsk regions, including a tractor plant and the Novolipetsk metallurgical plant. The full impact of these attacks is being assessed.</w:t>
      </w:r>
    </w:p>
    <w:p>
      <w:r>
        <w:rPr>
          <w:b/>
        </w:rPr>
        <w:t>Military Strategies</w:t>
      </w:r>
      <w:r>
        <w:br/>
        <w:t>Russia is focusing its offensive efforts in the Pokrovsk direction in Eastern Ukraine, as stated by Colonel General Oleksandr Syrskyi. Fierce battles are ongoing near Hlyboke, Chasiv Yar, and other strategic locations. Syrskyi emphasized that once Ukraine receives F-16 fighter jets and other Western aid, time will favor Ukrainian forces. Russian efforts are aimed at exhausting Ukrainian defenses and preventing them from advancing.</w:t>
      </w:r>
    </w:p>
    <w:p>
      <w:r>
        <w:rPr>
          <w:b/>
        </w:rPr>
        <w:t>Casualty Data</w:t>
      </w:r>
      <w:r>
        <w:br/>
        <w:t>The Prosecutor General of Ukraine reports that at least 12,000 Ukrainian civilians have been confirmed killed since the start of the full-scale invasion. The UN has recorded nearly 11,000 civilian deaths and over 20,500 injuries, though actual numbers are likely higher due to restricted access in occupied areas. Over 800 Ukrainian children have also been killed since 2014.</w:t>
      </w:r>
    </w:p>
    <w:p>
      <w:pPr>
        <w:pStyle w:val="Heading3"/>
      </w:pPr>
      <w:r>
        <w:t>Recent Tactical Gains</w:t>
      </w:r>
    </w:p>
    <w:p>
      <w:r>
        <w:t>Ukraine’s Azov Brigade has made advances in the Serebryansky forest in Luhansk Oblast, pushing Russian forces back by approximately one kilometer.</w:t>
      </w:r>
    </w:p>
    <w:p>
      <w:r>
        <w:t>These developments provide insight into the current state of the conflict and the ongoing international efforts to support peace and security in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