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King Charles leads prestigious Order of the Garter procession at Windsor Castle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Order of the Garter, the oldest and most prestigious Order of Chivalry in Britain, was established by King Edward III in 1348. Annually, the Order is celebrated with a grand procession and service at Windsor Castle, involving regal pomp and pageantry.</w:t>
      </w:r>
    </w:p>
    <w:p>
      <w:r>
        <w:t>On June 17, 2024, King Charles led the procession at Windsor Castle, his second of his reign. He was joined by Queen Camilla and other members of the Royal Family, including the Duke and Duchess of Edinburgh, and Princess Anne with her husband, Vice Admiral Sir Timothy Laurence. Notably absent were Princess Kate, who is undergoing cancer treatment, and Prince Andrew, who has been excluded from the public ceremony for the third consecutive year.</w:t>
      </w:r>
    </w:p>
    <w:p>
      <w:r>
        <w:t>Newly appointed members of the Order included composer Lord Lloyd Webber, Duchess of Gloucester, Lord Kakkar, and Air Chief Marshal the Lord Peach. Existing members of the Order include prominent figures such as Sir John Major, Sir Tony Blair, and Baroness Amos. The ceremony involves the investiture, a procession to St George's Chapel, and lunch hosted by the monarch.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