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Owens: From Rugby Referee to Farmer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Nigel Owens: Life After Rugby</w:t>
      </w:r>
    </w:p>
    <w:p>
      <w:r>
        <w:t>Nigel Owens, the renowned rugby referee, retired from officiating in 2020 after a distinguished 35-year career. Owens, who officiated at several World Cups, concluded his tenure following the 2019 tournament in Japan. After stepping away from the field, Owens has transitioned to a new life focused on farming, a passion he has harbored since childhood. He and his partner Barrie have been managing a smallholding, turning his longtime dream into reality.</w:t>
      </w:r>
    </w:p>
    <w:p>
      <w:r>
        <w:t>Apart from farming, Owens remains actively involved in rugby. He continues to work with the Welsh Rugby Union (WRU), coaching Welsh referees and serving on the United Rugby Championship (URC) selection panel. Owens also frequently appears on television, contributing to BBC’s rugby coverage and participating in the long-running Welsh show "Jonathan."</w:t>
      </w:r>
    </w:p>
    <w:p>
      <w:r>
        <w:rPr>
          <w:b/>
        </w:rPr>
        <w:t>Jimmer Fredette: A Basketball Career Reimagined</w:t>
      </w:r>
    </w:p>
    <w:p>
      <w:r>
        <w:t>Jimmer Fredette, former BYU basketball star and NBA player, has embarked on a new chapter of his sports career by joining the USA 3x3 basketball team. After being drafted by the Sacramento Kings in 2011, Fredette struggled to gain a foothold in the NBA. He subsequently played in China and Greece, where he revived his career by putting up impressive performances, including averaging over 37 points per game and earning multiple All-Star selections in the Chinese Basketball Association (CBA).</w:t>
      </w:r>
    </w:p>
    <w:p>
      <w:r>
        <w:t>Worn out by the rigors of international play, Fredette found renewed energy in the 3x3 format, joining the USA team in 2022. He will represent the team at the Olympics in Paris, alongside prominent NBA stars like LeBron James and Steph Curry in the traditional 5-on-5 format. Now 35, Fredette also works as an investment firm partner, viewing his latest sporting endeavor as an exciting new challenge.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