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Rishi Sunak Backs Gareth Southgate's Plea Over Chants at Euro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supported England football manager Gareth Southgate’s appeal for fans to refrain from singing chants referencing German casualties in the World Wars during the Euro 2024 tournament. This follows concerns raised about such behaviors after England’s victory over Serbia, where fans chanted "10 German bombers," defying prior warnings from German police.</w:t>
      </w:r>
    </w:p>
    <w:p>
      <w:r>
        <w:t>Speaking from a North Sea gas rig, Sunak encouraged fans to sing The Beatles' "Hey Jude" in honor of England player Jude Bellingham instead. Southgate had previously condemned these chants as "unacceptable," emphasizing they do not reflect the values of the team.</w:t>
      </w:r>
    </w:p>
    <w:p>
      <w:r>
        <w:t>Separately, an England fan group called for a review of transport arrangements in Gelsenkirchen due to chaotic scenes during transit to and from the stadium after the match against Serbia.</w:t>
      </w:r>
    </w:p>
    <w:p>
      <w:r>
        <w:t>In Munich, Ukraine's football team presented a destroyed stadium stand from Kharkiv, highlighting the devastation caused by the war with Russia. This interactive installation will tour Germany during Ukraine’s group stage matches. Ukraine suffered a 3-0 loss to Romania in their opening Euro 2024 match.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