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Aston Villa's 2024/25 Premier League Fixtures Unveiled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Aston Villa's 2024/25 Premier League Fixtures Revealed</w:t>
      </w:r>
    </w:p>
    <w:p>
      <w:r>
        <w:t>Aston Villa's fixtures for the 2024/25 Premier League season have been confirmed, with the team set to kick-off their campaign on August 17 against West Ham at the London Stadium. Managed by Unai Emery, Villa will then host Arsenal at Villa Park before traveling to face newly-promoted Leicester City.</w:t>
      </w:r>
    </w:p>
    <w:p>
      <w:r>
        <w:t xml:space="preserve">Villa's season opener against West Ham marks Julen Lopetegui's first league game in charge of the Hammers. Following their opener, Villa will tackle significant fixtures including home games against Manchester United, Arsenal, Everton, and Wolves within the first two months. </w:t>
      </w:r>
    </w:p>
    <w:p>
      <w:r>
        <w:t>The team will also be participating in the Champions League, scheduling their first league phase match between their September fixtures against Everton and Wolves. The month of November will be particularly demanding, featuring away matches against Tottenham and Liverpool along with their Champions League commitments.</w:t>
      </w:r>
    </w:p>
    <w:p>
      <w:r>
        <w:t>The latter part of the season presents its own challenges with critical fixtures against teams that finished in the top eight last season. The club will face Fulham, Bournemouth, Tottenham, and Manchester United in the closing stages.</w:t>
      </w:r>
    </w:p>
    <w:p>
      <w:r>
        <w:t xml:space="preserve">Villa's Boxing Day fixture will be against Newcastle United at St. James' Park, followed by a series of home games against Brighton and Leicester to close the year. Their final home game will be against Tottenham, while the season will conclude on May 25 with an away match at Old Trafford against Manchester United. </w:t>
      </w:r>
    </w:p>
    <w:p>
      <w:r>
        <w:t>The 2024/25 season promises to be a pivotal one for Aston Villa, with a blend of key home fixtures and challenging away games that could shape their campaign outcomes.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