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Labour Party Leads in Polls as Conservatives Struggle to Maintain Position Ahead of General Election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In the lead-up to the general election on July 4, British politics is marked by a notable shift. The Labour Party, led by Keir Starmer, commands a significant lead in the polls over the current ruling Conservative Party. Under Prime Minister Rishi Sunak, the Conservatives are focusing not so much on a win but on avoiding a fall to third place.</w:t>
      </w:r>
    </w:p>
    <w:p>
      <w:r>
        <w:t>Sunak has been criticized for leaving early from D-Day commemorations and is attempting to regain voter support with a tax-and-fee cutting manifesto and a pledge to deport 90,000 undocumented immigrants. Meanwhile, Keir Starmer's Labour platform emphasizes wealth creation over redistribution.</w:t>
      </w:r>
    </w:p>
    <w:p>
      <w:r>
        <w:t>Former Labour leader Jeremy Corbyn, no longer a party member due to past controversies over antisemitism, is running as an independent. His old allies suggest Starmer should target the opposition more rather than focusing on internal Labour issues.</w:t>
      </w:r>
    </w:p>
    <w:p>
      <w:r>
        <w:t>Against this backdrop, Conservative candidate Marco Longhi is under fire for allegedly using divisive tactics in his re-election campaign for Dudley North. Longhi sent letters to British-Pakistani voters highlighting the Indian surname of his Labour rival, Sonia Kumar, prompting accusations of racism and demands for Sunak to denounce Longhi's approach.</w:t>
      </w:r>
    </w:p>
    <w:p>
      <w:r>
        <w:t>In economic news related to Brexit, the London Stock Exchange has surpassed the Paris Euronext in listed company value, hitting $3.18 trillion. Conservative figures, like Longhi, argue this demonstrates the resilience of the UK's financial markets post-Brexit despite initial challenges.</w:t>
      </w:r>
    </w:p>
    <w:p>
      <w:r>
        <w:t>These developments highlight the complexities and tensions in the current British political landscape as the election approaches.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