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Military Targets Houthi Forces in Yemen, Destruction of Radars and Drones Reported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military has conducted operations in Yemen, targeting Houthi forces. According to the U.S. Central Command (CENTCOM), these operations resulted in the destruction of four Houthi radars and a surface drone within the past 24 hours. Additionally, a Houthi drone was destroyed over the Red Sea. These actions were justified as measures to ensure the safety and freedom of navigation in international waters, as per CENTCOM’s statement.</w:t>
      </w:r>
    </w:p>
    <w:p>
      <w:r>
        <w:t>In another incident, Houthi forces attacked the Ukrainian-owned ship Verbena in the Gulf of Aden, resulting in an injury to a sailor onboard.</w:t>
      </w:r>
    </w:p>
    <w:p>
      <w:r>
        <w:t>Meanwhile, in Arizona, the Tonto National Forest officials report that drones have been causing complications in wildfire management. Brad Widhalm of the Tonto National Forest highlighted that unauthorized drone flights have forced crews to halt air support operations during firefighting efforts, notably in recent incidents like the Wildcat Fire near Bartlett Lake. Charles “Corky” Roberts, a pilot with Western Pilot Service, emphasized the dangers posed by drones, especially under conditions of reduced visibility due to smoke.</w:t>
      </w:r>
    </w:p>
    <w:p>
      <w:r>
        <w:t>The FAA has stated that flying drones over wildfires is illegal and can lead to fines up to $20,000 or criminal charges.</w:t>
      </w:r>
    </w:p>
    <w:p>
      <w:r>
        <w:t>In a separate report, Ukrainian air defense systems successfully intercepted and destroyed all ten drones launched by Russia over the regions of Zaporizhzhia and Dnipropetrovsk, as announced by the Ukrainian air force on the Telegram messaging app.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