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Kandinsky Retrospective Exhibition Unveiled at H’Art Museum in Amsterdam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Kandinsky Exhibition at H’Art Museum</w:t>
      </w:r>
    </w:p>
    <w:p>
      <w:r>
        <w:t>AMSTERDAM, June 19, 2024—H’Art Museum, previously affiliated with the State Hermitage Museum in St. Petersburg, has inaugurated its new identity with a major retrospective of Wassily Kandinsky’s works. This exhibition, running through November 10, 2024, features around 60 paintings from the Pompidou Center in Paris, highlighting the significant influence of war and nationalism on Kandinsky’s career.</w:t>
      </w:r>
    </w:p>
    <w:p>
      <w:r>
        <w:t>The exhibition showcases Kandinsky’s journey from his law career in Moscow to becoming a renowned abstract artist, with works spanning from his early landscapes to his final masterpieces. It includes notable pieces such as "Picture with a Black Arch" and "On White 2," along with personal artifacts donated by his widow, Nina Kandinsky.</w:t>
      </w:r>
    </w:p>
    <w:p>
      <w:r>
        <w:t>This event marks a defining moment for H’Art, emphasizing that the museum’s separation from its Russian counterpart was based on economic sanctions rather than a renouncement of Russian art. The exhibition also pays tribute to the artist’s complex relationship with his homeland, reflecting broader themes of artistic evolution amidst political turmoil.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