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882 Migrants Cross English Channel in Single Day, Posing Challenge to UK Government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a total of 882 migrants crossed the English Channel to the UK, the highest number recorded in a single day for 2024. This significant figure surpasses the previous high since November 2022 and brings the provisional total of arrivals for the year to 12,313, representing an 18% increase from last year's 10,472 and a 5% rise compared to 2022's 11,690.</w:t>
      </w:r>
    </w:p>
    <w:p>
      <w:r>
        <w:t xml:space="preserve">The recent influx poses a challenge to Prime Minister Rishi Sunak’s campaign, which has focused on tackling illegal immigration as one of his five key pledges. Sunak emphasized the need for deterrent measures to prevent illegal entry into the UK. He noted that while the numbers have reduced over the past year, sustained efforts are essential for long-term solutions. </w:t>
      </w:r>
    </w:p>
    <w:p>
      <w:r>
        <w:t>In response, Labour leader Sir Keir Starmer has advocated for the establishment of a new security border command and the deployment of counter-terror powers to dismantle criminal networks responsible for the crossings. Labour also remains committed to maintaining the UK’s membership in the European Convention on Human Rights, a stance that contrasts with some calls within the Conservative party to reconsider this membership.</w:t>
      </w:r>
    </w:p>
    <w:p>
      <w:r>
        <w:t>The discussion on immigration remains central to the ongoing General Election campaign, with both parties presenting differing approaches to manage and control migrant crossings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