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SNP Launches 2024 General Election Manifesto Focused on Scottish Independence and NHS Funding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SNP Launches 2024 General Election Manifesto in Edinburgh</w:t>
      </w:r>
    </w:p>
    <w:p>
      <w:r>
        <w:t>John Swinney, the Scottish National Party (SNP) leader, launched the party's general election manifesto in Edinburgh on June 19, 2024. The manifesto outlines several key policies, including a strong push for Scottish independence and NHS funding improvements.</w:t>
      </w:r>
    </w:p>
    <w:p>
      <w:r>
        <w:rPr>
          <w:b/>
        </w:rPr>
        <w:t>Scottish Independence:</w:t>
      </w:r>
      <w:r>
        <w:br/>
        <w:t xml:space="preserve">The manifesto reaffirms the SNP's commitment to independence, stating that winning a majority of Scottish Westminster seats would initiate negotiations with the UK government. </w:t>
      </w:r>
    </w:p>
    <w:p>
      <w:r>
        <w:rPr>
          <w:b/>
        </w:rPr>
        <w:t>NHS Funding:</w:t>
      </w:r>
      <w:r>
        <w:br/>
        <w:t>The SNP calls for an additional £10 billion annual increase in NHS funding, with £1.6 billion allocated to Scotland. The manifesto also suggests a bill to maintain the NHS in public hands.</w:t>
      </w:r>
    </w:p>
    <w:p>
      <w:r>
        <w:rPr>
          <w:b/>
        </w:rPr>
        <w:t>Economic and Social Policies:</w:t>
      </w:r>
      <w:r>
        <w:br/>
        <w:t>Swinney's manifesto opposes continued cuts by Westminster and advocates for investment in public services. It proposes scrapping the two-child limit on benefits, which affects 550,000 UK households.</w:t>
      </w:r>
    </w:p>
    <w:p>
      <w:r>
        <w:rPr>
          <w:b/>
        </w:rPr>
        <w:t>Foreign Policy and Defence:</w:t>
      </w:r>
      <w:r>
        <w:br/>
        <w:t>The SNP urges the UK government to push for a ceasefire in Gaza and to halt arms sales to Israel. It also calls for the abolition of Trident, the UK's nuclear deterrent based in Scotland.</w:t>
      </w:r>
    </w:p>
    <w:p>
      <w:r>
        <w:rPr>
          <w:b/>
        </w:rPr>
        <w:t>Brexit and EU Membership:</w:t>
      </w:r>
      <w:r>
        <w:br/>
        <w:t>The manifesto aims for Scotland to rejoin the EU and the single market, emphasizing the reversal of Brexit's impact.</w:t>
      </w:r>
    </w:p>
    <w:p>
      <w:r>
        <w:rPr>
          <w:b/>
        </w:rPr>
        <w:t>Energy and Environment:</w:t>
      </w:r>
      <w:r>
        <w:br/>
        <w:t>The SNP focuses on transitioning to a green economy, calling for an investment of £28 billion per year and matching a £500 million “just transition fund” for Scotland’s oil and gas regions.</w:t>
      </w:r>
    </w:p>
    <w:p>
      <w:r>
        <w:rPr>
          <w:b/>
        </w:rPr>
        <w:t>Immigration:</w:t>
      </w:r>
      <w:r>
        <w:br/>
        <w:t>The SNP advocates for devolving immigration control to Scotland to attract more foreign migrants, aiming to address demographic challenges.</w:t>
      </w:r>
    </w:p>
    <w:p>
      <w:r>
        <w:rPr>
          <w:b/>
        </w:rPr>
        <w:t>Drug Policy:</w:t>
      </w:r>
      <w:r>
        <w:br/>
        <w:t>The manifesto proposes decriminalizing drug use for personal reasons and implementing drug treatment rooms, contingent on devolving drug policy to Scotland.</w:t>
      </w:r>
    </w:p>
    <w:p>
      <w:r>
        <w:rPr>
          <w:b/>
        </w:rPr>
        <w:t>Broadcasting:</w:t>
      </w:r>
      <w:r>
        <w:br/>
        <w:t>The SNP calls for devolving broadcasting powers to better serve Scottish audiences and ensure major sporting events are shown on free-to-air channels.</w:t>
      </w:r>
    </w:p>
    <w:p>
      <w:r>
        <w:t>The SNP manifesto aims to address multiple facets of Scottish governance while reiterating the party’s foundational goal of independence.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