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Escalating Tensions in South China Sea and Red Sea Rattle Global Maritime Security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Escalating Tensions and Maritime Confrontations in South China Sea and Red Sea</w:t>
      </w:r>
    </w:p>
    <w:p>
      <w:r>
        <w:rPr>
          <w:b/>
        </w:rPr>
        <w:t>Event:</w:t>
      </w:r>
      <w:r>
        <w:t xml:space="preserve"> Confrontations in South China Sea</w:t>
      </w:r>
      <w:r/>
      <w:r>
        <w:br/>
      </w:r>
      <w:r>
        <w:rPr>
          <w:b/>
        </w:rPr>
        <w:t>When:</w:t>
      </w:r>
      <w:r>
        <w:t xml:space="preserve"> Earlier this week</w:t>
      </w:r>
      <w:r/>
      <w:r>
        <w:br/>
      </w:r>
      <w:r>
        <w:rPr>
          <w:b/>
        </w:rPr>
        <w:t>Where:</w:t>
      </w:r>
      <w:r>
        <w:t xml:space="preserve"> Near Second Thomas Shoal in the contested Spratly Islands</w:t>
      </w:r>
      <w:r/>
      <w:r>
        <w:br/>
      </w:r>
      <w:r>
        <w:rPr>
          <w:b/>
        </w:rPr>
        <w:t>Key Players:</w:t>
      </w:r>
      <w:r>
        <w:t xml:space="preserve"> Chinese Coast Guard, Philippine Navy  </w:t>
      </w:r>
    </w:p>
    <w:p>
      <w:r>
        <w:t>The Philippines has accused China’s Coast Guard of a "brutal assault" with bladed weapons during a South China Sea clash. Footage shows Chinese officers brandishing axes and slashing a Filipino rubber boat. The confrontation occurred during a Philippine mission to resupply soldiers stationed on a beached World War II-era ship. Each side blames the other for the incident, which Manila deemed a “brazen act of aggression.” China claims sovereignty over nearly all of the South China Sea regions, a stance contested by Manila and other nations.</w:t>
      </w:r>
    </w:p>
    <w:p>
      <w:r>
        <w:rPr>
          <w:b/>
        </w:rPr>
        <w:t>Event:</w:t>
      </w:r>
      <w:r>
        <w:t xml:space="preserve"> Sinking of Cargo Ship in Red Sea</w:t>
      </w:r>
      <w:r/>
      <w:r>
        <w:br/>
      </w:r>
      <w:r>
        <w:rPr>
          <w:b/>
        </w:rPr>
        <w:t>When:</w:t>
      </w:r>
      <w:r>
        <w:t xml:space="preserve"> Recent days</w:t>
      </w:r>
      <w:r/>
      <w:r>
        <w:br/>
      </w:r>
      <w:r>
        <w:rPr>
          <w:b/>
        </w:rPr>
        <w:t>Where:</w:t>
      </w:r>
      <w:r>
        <w:t xml:space="preserve"> Red Sea</w:t>
      </w:r>
      <w:r/>
      <w:r>
        <w:br/>
      </w:r>
      <w:r>
        <w:rPr>
          <w:b/>
        </w:rPr>
        <w:t>Key Players:</w:t>
      </w:r>
      <w:r>
        <w:t xml:space="preserve"> Houthi Rebels, Greek-operated MV Tutor  </w:t>
      </w:r>
    </w:p>
    <w:p>
      <w:r>
        <w:t>The MV Tutor, a Liberian-flagged cargo ship, sank in the Red Sea following a Houthi attack involving drone boats. John Kirby, a U.S. national security spokesman, confirmed a Filipino crew member died. The vessel had recently left Russia and was headed for Egypt. The attack marks an escalation in the Houthis' campaign targeting maritime traffic amid the Israel-Hamas conflict. Since November, rebels have launched over 60 attacks on vessels, killing four sailors, and sinking two ships.</w:t>
      </w:r>
    </w:p>
    <w:p>
      <w:r>
        <w:rPr>
          <w:b/>
        </w:rPr>
        <w:t>Global Implications:</w:t>
      </w:r>
      <w:r>
        <w:t xml:space="preserve"> Both incidents highlight broader geopolitical tensions. The South China Sea clash poses risks of drawing the United States into regional conflicts due to its mutual defense treaty with the Philippines. Conversely, the Red Sea violence highlights the vulnerability of global maritime routes amidst ongoing regional conflicts, with significant implications for international shipping and security.</w:t>
      </w:r>
    </w:p>
    <w:p>
      <w:r>
        <w:t>These incidents serve to underline the growing strategic and geopolitical challenges in these regions, involving multiple state and non-state actors.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