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Redirects Air Defense Munitions to Ukraine Amid Continued Russian Attacks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U.S. Redirects Air Defense Munitions to Ukraine Amid Continued Russian Attacks</w:t>
      </w:r>
    </w:p>
    <w:p>
      <w:r>
        <w:t xml:space="preserve">WASHINGTON – On June 20, 2024, the White House announced the suspension of planned air defense munition exports to U.S. allies and partners, redirecting them to Ukraine. This decision follows ongoing Russian assaults on Ukrainian infrastructure. </w:t>
      </w:r>
    </w:p>
    <w:p>
      <w:r>
        <w:t>John Kirby, White House National Security Council spokesman, stated that the administration has reprioritized the delivery of Patriot and NASAMS missiles to Ukraine. These advanced systems are essential for Ukraine's defense against missile and drone attacks targeting civilian infrastructure.</w:t>
      </w:r>
    </w:p>
    <w:p>
      <w:r>
        <w:t>All affected countries have been informed, and efforts are being made to mitigate any negative impact. The decision does not affect deliveries to Taiwan or Israel. The U.S. administration emphasizes its commitment to supporting Ukraine amid escalating Russian attacks.</w:t>
      </w:r>
    </w:p>
    <w:p>
      <w:r>
        <w:t>In Ukraine, Russia has intensified attacks on power infrastructure, severely damaging facilities and causing extensive blackouts. Ukrainian air defenses have intercepted numerous missiles and drones. Concurrently, Ukraine has launched drone strikes on Russian oil facilities, aiming to disrupt Russia's war capabilities.</w:t>
      </w:r>
    </w:p>
    <w:p>
      <w:r>
        <w:t>This policy shift reflects the urgent need to bolster Ukraine’s defenses as both sides in the conflict target critical infrastructure in a war that has now entered its third year.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