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Philippines Accuses China of 'Brutal Assault' in South China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Philippines Accuses China of “Brutal Assault” at Sea</w:t>
      </w:r>
    </w:p>
    <w:p>
      <w:r>
        <w:t>In recent developments, the Philippines has accused China of a "brutal assault" in the contested areas of the South China Sea. The incident has heightened tensions between the two nations as they continue to grapple with overlapping maritime claims.</w:t>
      </w:r>
    </w:p>
    <w:p>
      <w:pPr>
        <w:pStyle w:val="Heading3"/>
      </w:pPr>
      <w:r>
        <w:t>Global Heat Waves and Floods Linked to Fossil Fuels</w:t>
      </w:r>
    </w:p>
    <w:p>
      <w:r>
        <w:t>A new report reveals that heat waves and floods are affecting millions globally, with a significant rise in fossil fuel consumption being identified as a key contributing factor.</w:t>
      </w:r>
    </w:p>
    <w:p>
      <w:pPr>
        <w:pStyle w:val="Heading3"/>
      </w:pPr>
      <w:r>
        <w:t>New York Restricts Social Media Algorithms</w:t>
      </w:r>
    </w:p>
    <w:p>
      <w:r>
        <w:t>New York has made history as the first U.S. state to enact legislation restricting social media companies from using "addictive" algorithms on children. The law aims to protect young users from the potentially harmful effects of algorithm-driven content.</w:t>
      </w:r>
    </w:p>
    <w:p>
      <w:pPr>
        <w:pStyle w:val="Heading3"/>
      </w:pPr>
      <w:r>
        <w:t>Copa América Kicks Off in Atlanta</w:t>
      </w:r>
    </w:p>
    <w:p>
      <w:r>
        <w:t>The Copa América has officially begun in Atlanta, bringing enthusiastic soccer fans together for one of the most prestigious tournaments in the sport.</w:t>
      </w:r>
    </w:p>
    <w:p>
      <w:pPr>
        <w:pStyle w:val="Heading3"/>
      </w:pPr>
      <w:r>
        <w:t>Jaguar Land Rover and Chery Automobile Partner on Electric Vehicles</w:t>
      </w:r>
    </w:p>
    <w:p>
      <w:r>
        <w:t>Jaguar Land Rover Ltd. and Chery Automobile Co. Ltd. have announced a new joint venture to develop electric vehicles. The partnership will revive the "Freelander" badge, with new models to be marketed primarily in China and potentially exported in the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