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Military Destroys Houthi Drones in Red Sea while Ukrainian Drone Strikes Target Russian Territories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U.S. Military Destroys Houthi Drones in Red Sea</w:t>
      </w:r>
    </w:p>
    <w:p>
      <w:r>
        <w:t>U.S. forces under Central Command (CENTCOM) reported the destruction of six drones operated by Iran-backed Houthi rebels in the Red Sea on Thursday. The unmanned vessels and aerial drones were identified as imminent threats but caused no reported injuries or damage. The same day, maritime authorities confirmed that a cargo ship, the MV Tutor, sank after a Houthi missile strike on June 12, resulting in one crew member's death.</w:t>
      </w:r>
    </w:p>
    <w:p>
      <w:r>
        <w:rPr>
          <w:b/>
        </w:rPr>
        <w:t>Ukrainian Drone Strikes Target Russian Territories</w:t>
      </w:r>
    </w:p>
    <w:p>
      <w:r>
        <w:t>In an extensive overnight operation on June 20-21, Ukrainian kamikaze drones struck various targets in Russian-controlled areas. The primary focus was military installations and energy infrastructure in Krasnodar Krai, Crimea, and as far as the Volgograd region. Reports indicated significant fires, damage, and casualties, though Russian officials claimed minimal impact. Ukrainian military sources reported successful hits on five oil refineries and early-warning systems, contradicting the Russian narrative of ineffective strikes.</w:t>
      </w:r>
    </w:p>
    <w:p>
      <w:r>
        <w:t>These operations highlight ongoing conflicts involving U.S.-led forces, Houthi militants, and Ukrainian forces against Russian targets, reflecting significant geopolitical tensions and military activities in these regions.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