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Conducts Major Drone Attack on Russian-Controlled Territories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overnight operation from June 20-21, Ukraine conducted a significant drone attack targeting Russian-controlled territories. Utilizing kamikaze UAVs, the drones aimed at military installations and energy infrastructure, particularly in the southwestern Krasnodar Krai region and Crimea. Reports indicate that 70 drones targeted Crimean sites, while 43 aimed at Krasnodar Krai, with some reaching as far as the Volgograd oil refinery. Despite Russian officials claiming the drones were intercepted, multiple fires and damages were reported, contradicting official narratives.</w:t>
      </w:r>
    </w:p>
    <w:p>
      <w:r>
        <w:t>Mikhail Razvozhaev, governor of Russian-occupied Crimea, mentioned attacks on a heating plant in Krasnodar and an administrative building near an oil refinery. Additionally, the Ilsk oil refinery experienced a grass fire caused by drone debris. Ukrainian sources confirm strikes on five oil refineries in southwest Russia and significant damage to air defense systems in Bryansk and Crimea.</w:t>
      </w:r>
    </w:p>
    <w:p>
      <w:r>
        <w:t>Local and social media accounts reported extensive anti-aircraft activity, with drone activity around major Russian air defense installations in Crimea. A Russian Ka-29 helicopter was reportedly downed near the Crimean village of Anapa.</w:t>
      </w:r>
    </w:p>
    <w:p>
      <w:r>
        <w:t>The attack, involving nearly 150 drones, represents one of Ukraine's most extensive coordinated assaults during the ongoing war. This operation continues Ukraine's strategy of targeting Russian oil processing and air defense infrastructure, with significant impacts on military and industrial sites.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