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UNDP Accelerator Labs Network Event Explores Social Innovation for Sustainable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Nations Development Programme (UNDP) Accelerator Labs Network, supported by the Federal Ministry for Economic Cooperation and Development of Germany (BMZ) and German International Cooperation (GIZ), held a day-long event focused on social innovation for sustainable development. This event, attended by business and foundation leaders from various sectors such as banking, AI, and agriculture, explored new approaches to sustainability and discussed potential private-public collaborations.</w:t>
      </w:r>
    </w:p>
    <w:p>
      <w:r>
        <w:t>The event set the stage for the upcoming Hamburg Sustainability Conference in October 2024, emphasizing the role of business leaders in achieving Sustainable Development Goals (SDGs). Attendees were encouraged to collaborate with the UNDP Accelerator Labs Network and the SDG Innovation Commons, a global R&amp;D platform.</w:t>
      </w:r>
    </w:p>
    <w:p>
      <w:r>
        <w:t>Helge Elisabeth Zeitler from BMZ highlighted the event's objective of reimagining sustainable development through collaborative intelligence and innovative approaches. Melanie Hauenstein from UNDP Germany underscored the need for private sector involvement to achieve global development goals by 2030. Gina Lucarelli, Team Leader of the UNDP Accelerator Labs, emphasized the importance of sharing intelligence and testing new ideas through this globally distributed R&amp;D capability.</w:t>
      </w:r>
    </w:p>
    <w:p>
      <w:r>
        <w:t>Meanwhile, the cryptocurrency trading platform JUHBZ will participate in the W2140 World WEB3 Carnival in Kuala Lumpur, Malaysia, on June 22, 2024. This event will feature technological advancements and future development trends in WEB3, bringing together global blockchain project institutions, technology experts, and policymakers. JUHBZ aims to showcase its innovative achievements in blockchain technology and cryptocurrency trading, engage in discussions with global experts, and explore cooperation opportunities.</w:t>
      </w:r>
    </w:p>
    <w:p>
      <w:r>
        <w:t>JUHBZ emphasizes security, user-friendliness, and regulatory compliance in its trading environment. The platform continually invests in technology R&amp;D, strengthens security measures, and adheres to international regulatory standards. Through its participation in the W2140 World WEB3 Carnival, JUHBZ seeks to enhance its brand influence, expand market share, and drive global adoption and innovation in cryptocurrency trading.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