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Secretary Kemi Badenoch Warns of Brexit Reversal if Sir Keir Starmer Becomes PM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 Secretary Kemi Badenoch has warned that if Labour leader Sir Keir Starmer becomes Prime Minister, Brexit could be reversed, and the UK may adopt EU standards. Badenoch, a prominent Tory figure, asserts Brexit is a long-term project and Labour's plans for closer cooperation with Brussels on areas such as education and security would undermine progress made since the 2016 referendum.</w:t>
      </w:r>
    </w:p>
    <w:p>
      <w:r>
        <w:t>Sir Keir has expressed intentions to align more closely with the EU on workers' rights and food standards. However, Badenoch claims it would lead Britain back to "square one" and see the UK "copy what the EU does." Current analyses suggest the EU aims to reduce reliance on foreign partners and focus on its "strategic autonomy," potentially making deeper cooperation challenging.</w:t>
      </w:r>
    </w:p>
    <w:p>
      <w:r>
        <w:t>Badenoch insists that reaping Brexit's benefits requires a concerted effort and a strategy focused on the long term. In response, Starmer has defended Labour’s commitment to managing Brexit responsibly and ensuring progress aligns with the UK’s interests and sovereignty. The next general election will be crucial in determining the future trajectory of Britain's relationship with the 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