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for Missing British Teenager Jay Slater Intensifies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British teenager Jay Slater continued in Tenerife for the sixth consecutive day. The 19-year-old apprentice bricklayer, from Oswaldtwistle, Lancashire, went missing on June 17, 2024, after attending the NRG music festival. Jay was last heard from on the morning of his disappearance when he called his friend Lucy Law, stating he was lost in the Teno Nature Reserve and that his phone battery was nearly dead.</w:t>
      </w:r>
    </w:p>
    <w:p>
      <w:r>
        <w:t>Search efforts have been concentrated around Masca, a remote mountainous area in northwest Tenerife. Spanish police have deployed mountain rescue crews, sniffer dogs, drones, and helicopters to comb a 2,000ft ravine near Jay's last known location. Despite these efforts, no significant breakthroughs have been achieved.</w:t>
      </w:r>
    </w:p>
    <w:p>
      <w:r>
        <w:t>Lancashire police offered additional resources to assist the Guardia Civil but were declined. Jay's family and friends are actively participating in the search, bolstered by a GoFundMe campaign that has raised over £25,000.</w:t>
      </w:r>
    </w:p>
    <w:p>
      <w:r>
        <w:t>Concerns have been heightened by activity on Jay's Instagram account, believed to be accessed by an unknown person. The situation remains critical as search teams face challenging terrain and fluctuating temperatures in their ongoing mission to find Jay Slater.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