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Conservative and Right-Wing Parties Gain Ground in EU Parliament Elections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Conservative and right-wing parties across Europe demonstrated significant electoral gains in the European Union Parliament elections held from June 6 to June 10. </w:t>
      </w:r>
    </w:p>
    <w:p>
      <w:r>
        <w:t>In France, Marine Le Pen's National Rally secured 32% of the vote, surpassing President Emmanuel Macron’s Renew Party, which received 15%. This positions Le Pen as a leading candidate for the 2027 presidential election.</w:t>
      </w:r>
    </w:p>
    <w:p>
      <w:r>
        <w:t>In Germany, Chancellor Olaf Scholz’s Social Democratic Party and its liberal and green allies faced defeats, with the Christian Democratic Union and Christian Social Union gaining a combined 30% of the vote. The far-right Alternative for Germany party captured 15.9%.</w:t>
      </w:r>
    </w:p>
    <w:p>
      <w:r>
        <w:t>Spain saw the People’s Party win with 34.2%, while Prime Minister Pedro Sanchez’s Socialist Workers Party obtained 30.2%. The far-right Vox party added 14.2%.</w:t>
      </w:r>
    </w:p>
    <w:p>
      <w:r>
        <w:t>In Italy, Prime Minister Giorgia Meloni’s Brothers of Italy party achieved 29%, while her center-right alliance reached 47%, solidifying her status as a key figure in European politics.</w:t>
      </w:r>
    </w:p>
    <w:p>
      <w:r>
        <w:t>Hungary’s Prime Minister Viktor Orban’s party led with 44%, continuing his tenure as a prominent EU critic. In the Netherlands, nationalist leader Geert Wilders’ party, known for its anti-Muslim stance, secured seven seats.</w:t>
      </w:r>
    </w:p>
    <w:p>
      <w:r>
        <w:t>Green parties across Europe lost more than a quarter of their seats, attributed to declining interest in climate change and adverse reactions to costly environmental policies. Germany’s Green Party's share dropped to 11.9% from 20.5% in 2019.</w:t>
      </w:r>
    </w:p>
    <w:p>
      <w:r>
        <w:t>These shifts reflect growing support for policies restricting immigration and opposing extensive climate measures.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