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Fatalities and Injuries Mount in Ongoing Russia-Ukraine Strife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Sunday, ongoing strife between Russia and Ukraine resulted in the loss of several lives. In Sevastopol, a city in Russian-annexed Crimea, debris from five intercepted Ukrainian missiles resulted in the deaths of three individuals, including two children. Over 100 others sustained injuries in this incident, according to Sevastopol's Moscow-installed governor, Mikhail Razvozhayev.</w:t>
      </w:r>
    </w:p>
    <w:p>
      <w:r>
        <w:t>Further north, in the Russian border city of Grayvoron within the Belgorod region, an attack by Ukrainian drones killed one person and injured three others, as confirmed by regional governor Vyacheslav Gladkov. Meanwhile, Russian air defense systems reportedly intercepted 33 Ukrainian drones over the Bryansk, Smolensk, Lipetsk, and Tula regions.</w:t>
      </w:r>
    </w:p>
    <w:p>
      <w:r>
        <w:t>In Kharkiv, Ukraine's second-largest city, Russian bomb attacks are continuing for the second consecutive day. On Sunday, a guided bomb strike killed one person and injured 10 others, leaving half of the city without electricity. This attack followed a bombing on Saturday where four aerial bombs hit Kharkiv, killing three people and inflicting injuries on 41 others, according to regional governor Oleh Syniehubov.</w:t>
      </w:r>
    </w:p>
    <w:p>
      <w:r>
        <w:t>Ukraine's President Volodymyr Zelensky appealed for enhanced air defenses, including Patriot systems and accelerated pilot training for F-16 jets, following the Saturday attacks.</w:t>
      </w:r>
    </w:p>
    <w:p>
      <w:r>
        <w:t>Additionally, Kyiv’s air force commander Mykola Oleschuk reported that two people were injured by falling debris from intercepting two Russian missiles over the Kyiv region overnight.</w:t>
      </w:r>
    </w:p>
    <w:p>
      <w:r>
        <w:t>In another development, Russia appears to have restructured the Wagner Group in the year following its mutiny against President Vladimir Putin's government. The group's leader, Yevgeny Prigozhin, had led a brief incursion towards Moscow in June 2023 before halting the advance. Prigozhin died in a plane crash two months later, leaving the group's future uncertain. Experts, including Dr. Sorcha MacLeod of the University of Copenhagen, indicate that ex-Wagner troops have dispersed across Russian state structures, maintaining the group's presence in some form.</w:t>
      </w:r>
    </w:p>
    <w:p>
      <w:r>
        <w:t>Historically, Wagner mercenaries played a critical role in Russia’s military engagements, especially in Ukraine, where they secured key victories in cities like Soledar and became entrenched in the conflict in Bakhmut. As of now, Wagner’s activities in Ukraine have reportedly been integrated into other Russian state and paramilitary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