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IDF Operations Target Terrorist Infrastructure in Gaza and Intercept Hezbollah Drone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IDF Operations Against Hamas and Hezbollah</w:t>
      </w:r>
    </w:p>
    <w:p>
      <w:r>
        <w:t>On June 23, the Israel Defense Forces (IDF) carried out targeted operations in Rafah, Gaza, focusing on eliminating terrorist infrastructure. The 401st Brigade Combat Team conducted a raid on the "Abu Said" compound, a key training site for the Hamas Tel al-Sultan Battalion. Soldiers located the office of Battalion Commander Mahmoud Hamdan, weapons storage, and tunnel shafts, which are being examined and destroyed. They also raided the office of Yasser Nett, responsible for rocket and missile fire in Hamas’ Rafah Brigade.</w:t>
      </w:r>
    </w:p>
    <w:p>
      <w:r>
        <w:t>Concurrently, the IDF intercepted a drone from Hezbollah over Lower Galilee, prompting alerts in several northern Israeli communities. Earlier, Hezbollah launched multiple explosive drones, injuring one IDF soldier near Beit Hillel.</w:t>
      </w:r>
    </w:p>
    <w:p>
      <w:r>
        <w:t>Additionally, reports indicate Hezbollah has been stockpiling weapons, including Iranian-made missiles, at Beirut-Rafic Al Hariri International Airport.</w:t>
      </w:r>
    </w:p>
    <w:p>
      <w:r>
        <w:t>Expert analysts suggest these actions reflect Hezbollah's ongoing strategy to escalate tensions and support Hamas, despite potential repercussions for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