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Apple tests new App Store changes for iPad users in EU with iPadOS 18 beta 2</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Apple has initiated the testing of new App Store changes for iPad users in the European Union with the release of the iPadOS 18 beta 2. Announced today on Apple’s Developer website, these changes allow developers to test app sideloading, alternative payment methods, and browser engine support - features previously mandated for iPhone under the EU regulations.</w:t>
      </w:r>
    </w:p>
    <w:p>
      <w:r>
        <w:t>Developers using the second beta version of iPadOS 18 with Xcode 16 beta 2 can now explore these functionalities. Apple has also updated the terms for the Web Browser Engine Entitlement Addendum and the Embedded Browser Engine Entitlement, which now include iPadOS. Developers who have previously signed these agreements are advised to review and sign the updated versions.</w:t>
      </w:r>
    </w:p>
    <w:p>
      <w:r>
        <w:t>These modifications come in compliance with the EU’s Digital Markets Act, which aims to level the playing field in the digital market. Apple is also reportedly facing similar regulatory scrutiny in Japan and India.</w:t>
      </w:r>
    </w:p>
    <w:p>
      <w:r>
        <w:t>In a separate incident, the Duluth Costco in Minnesota was evacuated on Monday due to a carbon monoxide leak detected around 1 p.m. Firefighters responded promptly, and the store remains closed until further notice. The cause of the leak has not yet been determined.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