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Debates Stir as Ireland Considers EU Migrant and Asylum Pact Amid Record Asylum Seekers Queueing in Dublin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migrants were seen queuing outside the International Protections Office on Mount Street, Dublin. The image, captured by Stephen Collins, illustrates the high demand for asylum processing services in Ireland.</w:t>
      </w:r>
    </w:p>
    <w:p>
      <w:r>
        <w:t>The European Union has introduced a new migrant and asylum pact aimed at expediting the processing of asylum applications, improving screening and security checks, and facilitating quicker returns of unsuccessful applicants. The initiative seeks to streamline migration control across member states, enhancing efficiency and consistency.</w:t>
      </w:r>
    </w:p>
    <w:p>
      <w:r>
        <w:t>Ireland is currently considering opting into this EU-wide system. The implementation timeline and operational details in comparison to Ireland's existing framework remain under review. The proposal is controversial, sparking debates not only in Ireland but also in various European states. The Dáil vote, initially set for last week, was postponed to this week upon suggestion by Government Chief Whip Hildegarde Naughton.</w:t>
      </w:r>
    </w:p>
    <w:p>
      <w:r>
        <w:t>In a related political development, former U.S. President Donald Trump announced he had chosen his running mate but will disclose the name at the Republican Convention next month. Addressing conservative Christians, Trump pledged to initiate "the largest deportation operation in history" and controversially suggested the formation of a "migrant league of fighters" for the Ultimate Fighting Championship (UFC). The Biden campaign criticized his comments as an "incoherent, unhinged tirade."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