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Officials Report Fatalities and Injuries from Ukrainian Drone and Missile Attacks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22, 2024, Russian officials reported six fatalities and over 100 injuries due to Ukrainian drone and missile attacks. The incidents occurred in Sevastopol, Crimea, and Grayvoron, Belgorod region. Sevastopol's Moscow-installed governor, Mikhail Razvozhayev, confirmed that five people, including two children, died from debris of downed Ukrainian missiles, and 151 were injured. A building and forest in Sevastopol caught fire due to the fragments. The Russian Defense Ministry attributed responsibility to Ukraine and the U.S., citing the use of U.S.-supplied ATACMS missiles.</w:t>
      </w:r>
    </w:p>
    <w:p>
      <w:r>
        <w:t>Subsequently, air defenses intercepted 33 Ukrainian drones over Bryansk, Smolensk, Lipetsk, and Tula regions, with no injuries reported.</w:t>
      </w:r>
    </w:p>
    <w:p>
      <w:r>
        <w:t>In Kharkiv, northeast Ukraine, Russian aerial bombings over two days resulted in at least four deaths and 52 injuries, with significant infrastructure damage. On the first day, four aerial bombs hit a residential building, killing three. The following attack killed one and injured 11, leaving half the city without electricity. Ukrainian President Volodymyr Zelenskyy called for enhanced air defense support from international partners.</w:t>
      </w:r>
    </w:p>
    <w:p>
      <w:r>
        <w:t>Further conflict reports include two injuries in Kyiv from falling Russian missile debris, two deaths, and four injuries from attacks in Donetsk, and a Ukrainian Navy destruction of a Krasnodar drone launch site.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