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Lancashire teenager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19-year-old Jay Slater from Oswaldtwistle, Lancashire, who went missing in Tenerife, has entered its second week. Slater, an apprentice bricklayer, disappeared on June 17, 2024, after attending the NRG music festival and staying with friends in an Airbnb in Masca. His last communication was a phone call to a friend at 8:30 AM, during which he mentioned being lost in the mountains and needing water. His phone ran out of battery shortly afterward.</w:t>
      </w:r>
    </w:p>
    <w:p>
      <w:r>
        <w:t>Search efforts, coordinated by the Guardia Civil and supported by Jay's family, have focused on the Rural de Teno Park area, where his phone last pinged. Search teams, including mountain rescue with dogs and drones, have combed the terrain without finding him. A CCTV image potentially showing a grainy figure resembling Slater in Santiago del Teide has emerged, spurring hope and further search in that area. Despite offers of assistance from the UK, Spanish authorities dismissed them, stating they have sufficient resources for the search.</w:t>
      </w:r>
    </w:p>
    <w:p>
      <w:r>
        <w:t>The family, who have been actively participating in the search efforts and raising awareness with posters and social media updates, expressed frustration over online conspiracies and inadequate official communication. A GoFundMe campaign launched by Slater's friend Lucy Law has raised over £30,000 to aid in bringing him home. The family continues to seek any information that might lead to the teenager's whereabouts.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