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Imposes Sanctions on Chinese Companies for Alleged Support to Russia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Union (EU) on Monday imposed sanctions on 19 Chinese companies and several other entities in response to what it perceives as Beijing's support for Russia's war in Ukraine. The EU's Official Journal detailed the names of the companies, some based in Hong Kong, and two major global satellite companies. This action is part of the 14th package of sanctions against Russia, which added 61 new companies to the list of entities accused of supporting Russia's military operations, bringing the total to 675 firms.</w:t>
      </w:r>
    </w:p>
    <w:p>
      <w:r>
        <w:t>These companies now face severe restrictions on the sale of dual-use goods and technology, which could enhance Russia's defense and security sector. Among the newly sanctioned firms are two Chinese satellite companies. Beijing Yunze Technology Co. Ltd., in a deal with Russia's Wagner mercenary group, sold two high-resolution satellites provided by Chang Guang Satellite Technology. Head Aerospace Technology, selling satellite images, was also named and had been previously listed under U.S. sanctions for similar reasons.</w:t>
      </w:r>
    </w:p>
    <w:p>
      <w:r>
        <w:t>Despite these measures, Chinese authorities refuted the allegations, with Foreign Ministry spokesman Lin Jian labeling them as "false information." Additionally, Russian-based companies formed about half of the 61 entities newly sanctioned. Other companies impacted include nine from Turkey, two from Kyrgyzstan, and one each from India, Kazakhstan, and the United Arab Emirates.</w:t>
      </w:r>
    </w:p>
    <w:p>
      <w:r>
        <w:t>Earlier in May, the EU suspended broadcasting for four Russian-linked media outlets—Voice of Europe, RIA Novosti, Izvestia, and Rossiyskaya Gazeta—citing their role in disseminating pro-Kremlin propaganda. The Kremlin denounced these actions and warned of reciprocal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