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Princess Anne Hospitalized After Head Injury at Gatcombe Park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Princess Anne, 73, has been hospitalized at Southmead Hospital in Bristol for a second day following a minor head injury and concussion, sustained during an incident on her Gatcombe Park estate. The injury is believed to have been caused by a horse. Buckingham Palace confirmed she is in a comfortable condition and is expected to recover fully.</w:t>
      </w:r>
    </w:p>
    <w:p>
      <w:r>
        <w:t>The accident happened on Sunday evening while she was walking on her estate. Due to concussion, details of the incident remain unclear. Emergency services transported her to the hospital for further tests and observation.</w:t>
      </w:r>
    </w:p>
    <w:p>
      <w:r>
        <w:t>As a result, Princess Anne will miss the State Banquet with Japan's Emperor Naruhito and Empress Masako and has postponed her trip to Canada. She will remain in the hospital until later this week for precautionary observation.</w:t>
      </w:r>
    </w:p>
    <w:p>
      <w:r>
        <w:t>The Japanese imperial couple arrived in the UK for a state visit which includes a ceremonial welcome, a carriage ride, and a state banquet hosted by King Charles III at Buckingham Palace. Other engagements in their visit include attending the Young V&amp;A Museum and the Royal Botanic Gardens at Kew. The state visit underscores the historical and ongoing mutual relations between the UK and Japan.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