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Erupt in France as President Macron Calls for Snap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Rise in France as President Macron Calls for Snap Elections</w:t>
      </w:r>
    </w:p>
    <w:p>
      <w:r>
        <w:t>Paris, France – On June 15, protestors filled the streets of Paris following President Emmanuel Macron's call for snap elections after his party's defeat in the European Parliament elections. Demonstrators objected to both the rise of the far-right National Rally (RN) and Macron's decision to call for new elections.</w:t>
      </w:r>
    </w:p>
    <w:p>
      <w:r>
        <w:t>The National Rally, led by Jordan Bardella, secured 31.4% of the vote, significantly outperforming Macron’s Renaissance party, which garnered 14.6%. The elections revealed a surge in support for the RN, potentially setting the stage for Bardella to become Prime Minister if the party achieves an absolute majority in the National Assembly.</w:t>
      </w:r>
    </w:p>
    <w:p>
      <w:r>
        <w:t>Protests erupted across France, notably in Paris's Place de la Republique, where people expressed concerns over the normalization of far-right ideologies and the potential threats to social rights. Organizers are scrambling to prepare for the two-round elections scheduled for June 30 and July 7, with critics arguing that the rapid timeline is undemocratic.</w:t>
      </w:r>
    </w:p>
    <w:p>
      <w:r>
        <w:t>Marine Le Pen's RN has found widespread support across age groups, including young voters, who are increasingly abstaining from elections. Recent unrest, including riots in Mont-Saint-Martin and deadly knife fights, have heightened the focus on crime and security, issues central to RN's campaign.</w:t>
      </w:r>
    </w:p>
    <w:p>
      <w:r>
        <w:t>The left-wing Popular Front coalition aims to increase wages, lower the retirement age, and enhance protections for asylum seekers. However, internal divisions remain prominent, and the coalition struggles without a unifying leader.</w:t>
      </w:r>
    </w:p>
    <w:p>
      <w:r>
        <w:t>Amid the social unrest and rising far-right influence, French voters recognize the critical importance of the upcoming elections. The outcome will shape France's political landscape, influencing policies on immigration, security, and social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