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Steady Trends in Energy Production and Imports for Large Industrial Enterprises in May 2023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May 2023, production of coal, crude petroleum oil, natural gas, and electricity by large industrial enterprises showed steady trends, as detailed in recent reports.</w:t>
      </w:r>
    </w:p>
    <w:p>
      <w:r>
        <w:rPr>
          <w:b/>
        </w:rPr>
        <w:t>Coal Production and Import:</w:t>
      </w:r>
      <w:r>
        <w:br/>
        <w:t>Industrial enterprises produced 380 million tons of coal in May, a 0.8% year-on-year decrease. Daily output averaged 12.382 million tons. Coal imports were 43.82 million tons, marking a 10.7% increase. From January to May, production totaled 1.86 billion tons, a 3.0% decrease, with imports rising 12.6% to 200 million tons.</w:t>
      </w:r>
    </w:p>
    <w:p>
      <w:r>
        <w:rPr>
          <w:b/>
        </w:rPr>
        <w:t>Crude Petroleum Oil Production and Import:</w:t>
      </w:r>
      <w:r>
        <w:br/>
        <w:t>Crude oil production reached 18.15 million tons in May, a 0.6% increase, with an average daily output of 585,000 tons. Imports declined by 8.7% to 46.97 million tons. Year-to-date figures showed 89.10 million tons produced (up 1.8%) and 229.03 million tons imported (down 0.4%).</w:t>
      </w:r>
    </w:p>
    <w:p>
      <w:r>
        <w:rPr>
          <w:b/>
        </w:rPr>
        <w:t>Crude Oil Processing:</w:t>
      </w:r>
      <w:r>
        <w:br/>
        <w:t>In May, 60.52 million tons of crude oil were processed, a 1.8% decrease year-on-year. Daily processing averaged 1.952 million tons. From January to May, 301.77 million tons were processed, increasing by 0.3%.</w:t>
      </w:r>
    </w:p>
    <w:p>
      <w:r>
        <w:rPr>
          <w:b/>
        </w:rPr>
        <w:t>Natural Gas Production and Import:</w:t>
      </w:r>
      <w:r>
        <w:br/>
        <w:t>Production of natural gas was 20.3 billion cubic meters, a 6.3% increase in May, with daily output of 650 million cubic meters. Imports spiked by 7.1% to 11.33 million tons. Year-to-date production was 103.3 billion cubic meters (up 5.2%), and imports were 54.28 million tons (up 17.4%).</w:t>
      </w:r>
    </w:p>
    <w:p>
      <w:r>
        <w:rPr>
          <w:b/>
        </w:rPr>
        <w:t>Electricity Generation:</w:t>
      </w:r>
      <w:r>
        <w:br/>
        <w:t>In May, electricity generation was 717.9 billion kilowatt-hours, a 2.3% year-on-year increase, with a daily generation of 23.16 billion kilowatt-hours. From January to May, generation reached 3.6570 trillion kilowatt-hours, growing by 5.5%.</w:t>
      </w:r>
    </w:p>
    <w:p>
      <w:r>
        <w:rPr>
          <w:b/>
        </w:rPr>
        <w:t>Renewable Energy Production:</w:t>
      </w:r>
      <w:r>
        <w:br/>
        <w:t>Thermal power production declined by 4.3% in May. Hydropower surged by 38.6%, while nuclear power and wind power saw decreases of 2.4% and 3.3% respectively. Solar power increased by 29.1%.</w:t>
      </w:r>
    </w:p>
    <w:p>
      <w:r>
        <w:t>Separately, Russia's Lukoil restarted the CDU-6 crude distillation unit at its NORSI refinery on June 22 following a drone attack in March. This move aims to alleviate concerns about potential gasoline shortages ahead of a government decision on gasoline export policies. The CDU-6, which processes roughly 15,800 tons of crude daily, is critical to the refinery that typically produces 11% of Russia's gasoline.</w:t>
      </w:r>
    </w:p>
    <w:p>
      <w:r>
        <w:t>Overall, these developments reflect the stability and adjustments in production and imports across various energy resources.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