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national dies after being hit by president's motorcade in Nairobi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tragic incident has unfolded in Nairobi, Kenya, where a British national, identified as 79-year-old Edgar Charles Frederick, has died after being struck by a vehicle from the motorcade of President William Ruto. The collision occurred on Thursday while Mr Frederick was attempting to cross Ngong Road, a busy thoroughfare in the capital.</w:t>
      </w:r>
    </w:p>
    <w:p>
      <w:r>
        <w:t>Local reports indicate that footage of the motorcade shows it speeding along Ngong Road when the incident happened; witnesses allegedly heard screams in the aftermath of the accident. A statement from Kenya's National Police Service confirmed that a pedestrian, identified as a foreign national, was involved in a fatal accident with a government vehicle. Following the incident, the police have initiated an investigation into the circumstances leading to Mr Frederick's death.</w:t>
      </w:r>
    </w:p>
    <w:p>
      <w:r>
        <w:t>Police spokesperson Michael Muchiri informed BBC that Mr Frederick had been in Kenya to visit his sister and nephew, who are residents in the country. In connection with the incident, authorities have arrested the driver of a support vehicle that was part of the presidential convoy.</w:t>
      </w:r>
    </w:p>
    <w:p>
      <w:r>
        <w:t>The investigations are ongoing as police work to establish the details surrounding the crash.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w:t>
        </w:r>
      </w:hyperlink>
      <w:r>
        <w:t xml:space="preserve"> - This URL could potentially corroborate the BBC interview with Police spokesperson Michael Muchiri regarding the incident involving Edgar Charles Frederick and the presidential motorcade.</w:t>
      </w:r>
    </w:p>
    <w:p>
      <w:pPr>
        <w:pStyle w:val="ListBullet"/>
      </w:pPr>
      <w:hyperlink r:id="rId12">
        <w:r>
          <w:rPr>
            <w:u w:val="single"/>
            <w:color w:val="0000FF"/>
            <w:rStyle w:val="Hyperlink"/>
          </w:rPr>
          <w:t>https://www.nation.co.ke</w:t>
        </w:r>
      </w:hyperlink>
      <w:r>
        <w:t xml:space="preserve"> - Local news outlets like Nation could provide reports on the incident, including details about the accident and the ongoing investigation.</w:t>
      </w:r>
    </w:p>
    <w:p>
      <w:pPr>
        <w:pStyle w:val="ListBullet"/>
      </w:pPr>
      <w:hyperlink r:id="rId13">
        <w:r>
          <w:rPr>
            <w:u w:val="single"/>
            <w:color w:val="0000FF"/>
            <w:rStyle w:val="Hyperlink"/>
          </w:rPr>
          <w:t>https://www.standardmedia.co.ke</w:t>
        </w:r>
      </w:hyperlink>
      <w:r>
        <w:t xml:space="preserve"> - The Standard Media could offer additional insights into the accident, including witness accounts and official statements from Kenyan authorities.</w:t>
      </w:r>
    </w:p>
    <w:p>
      <w:pPr>
        <w:pStyle w:val="ListBullet"/>
      </w:pPr>
      <w:hyperlink r:id="rId14">
        <w:r>
          <w:rPr>
            <w:u w:val="single"/>
            <w:color w:val="0000FF"/>
            <w:rStyle w:val="Hyperlink"/>
          </w:rPr>
          <w:t>https://www.kbc.co.ke</w:t>
        </w:r>
      </w:hyperlink>
      <w:r>
        <w:t xml:space="preserve"> - Kenya Broadcasting Corporation might have coverage of the incident, including updates on the investigation and reactions from the public.</w:t>
      </w:r>
    </w:p>
    <w:p>
      <w:pPr>
        <w:pStyle w:val="ListBullet"/>
      </w:pPr>
      <w:hyperlink r:id="rId15">
        <w:r>
          <w:rPr>
            <w:u w:val="single"/>
            <w:color w:val="0000FF"/>
            <w:rStyle w:val="Hyperlink"/>
          </w:rPr>
          <w:t>https://www.citizen.co.ke</w:t>
        </w:r>
      </w:hyperlink>
      <w:r>
        <w:t xml:space="preserve"> - Citizen TV could provide video footage or news articles detailing the accident and its aftermath, including interviews with officials.</w:t>
      </w:r>
    </w:p>
    <w:p>
      <w:pPr>
        <w:pStyle w:val="ListBullet"/>
      </w:pPr>
      <w:hyperlink r:id="rId10">
        <w:r>
          <w:rPr>
            <w:u w:val="single"/>
            <w:color w:val="0000FF"/>
            <w:rStyle w:val="Hyperlink"/>
          </w:rPr>
          <w:t>https://www.noahwire.com</w:t>
        </w:r>
      </w:hyperlink>
      <w:r>
        <w:t xml:space="preserve"> - Noah Wire Services, as the source of the original article, would likely have more detailed information or follow-up reports on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 TargetMode="External"/><Relationship Id="rId12" Type="http://schemas.openxmlformats.org/officeDocument/2006/relationships/hyperlink" Target="https://www.nation.co.ke" TargetMode="External"/><Relationship Id="rId13" Type="http://schemas.openxmlformats.org/officeDocument/2006/relationships/hyperlink" Target="https://www.standardmedia.co.ke" TargetMode="External"/><Relationship Id="rId14" Type="http://schemas.openxmlformats.org/officeDocument/2006/relationships/hyperlink" Target="https://www.kbc.co.ke" TargetMode="External"/><Relationship Id="rId15" Type="http://schemas.openxmlformats.org/officeDocument/2006/relationships/hyperlink" Target="https://www.citizen.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