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 and EU on the brink of significant deal prompting Brexiteer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Britain and the European Union are reportedly on the verge of negotiating a significant deal that may raise concerns among Brexiteers. Following the recent engagements of US Vice-President JD Vance towards the UK, the EU appears to be hastening efforts to re-establish closer ties with Britain.</w:t>
      </w:r>
    </w:p>
    <w:p>
      <w:r>
        <w:t>Speculation is mounting that the European Union may persuade Sir Keir Starmer to agree to various terms, including common standards for meat and dairy production, fishing rights for EU vessels operating in British waters, and oversight by the European Court of Justice. Such developments could ignite hopes among Europhiles for a potential re-entry of the UK into the EU.</w:t>
      </w:r>
    </w:p>
    <w:p>
      <w:r>
        <w:t>Veteran Brexiteers have expressed outrage at reports suggesting that British officials are considering “regulatory alignment” with the EU concerning fresh meat and dairy products. This move could further complicate the prospects for a successful trade deal with the United States, an outcome that many proponents of Brexit have long championed.</w:t>
      </w:r>
    </w:p>
    <w:p>
      <w:r>
        <w:t xml:space="preserve">The potential unveiling of a UK-EU defence agreement is anticipated at an upcoming summit scheduled for May 19, while discussions concerning food checks are expected to gain momentum in the lead-up to this event. </w:t>
      </w:r>
    </w:p>
    <w:p>
      <w:r>
        <w:t>The involvement of Mr Vance, who is known to have established relationships within the UK, has been interpreted as a clear indication of a push for a transatlantic trade agreement.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https://commonslibrary.parliament.uk/research-briefings/cbp-10207/</w:t>
        </w:r>
      </w:hyperlink>
      <w:r>
        <w:t xml:space="preserve"> - This source discusses the resetting of the UK's relationship with the EU, highlighting the scheduled UK-EU summit on May 19, 2025, which is directly referenced in the article.</w:t>
      </w:r>
    </w:p>
    <w:p>
      <w:pPr>
        <w:pStyle w:val="ListBullet"/>
      </w:pPr>
      <w:hyperlink r:id="rId12">
        <w:r>
          <w:rPr>
            <w:u w:val="single"/>
            <w:color w:val="0000FF"/>
            <w:rStyle w:val="Hyperlink"/>
          </w:rPr>
          <w:t>https://bfpg.co.uk/2025/01/from-reset-to-renewal-prospects-for-uk-eu-relations-in-2025/</w:t>
        </w:r>
      </w:hyperlink>
      <w:r>
        <w:t xml:space="preserve"> - This article addresses the potential for improved UK-EU relations and the Labour government's commitment to a 'reset', which aligns with the claims about negotiations and potential agreements mentioned in the original piece.</w:t>
      </w:r>
    </w:p>
    <w:p>
      <w:pPr>
        <w:pStyle w:val="ListBullet"/>
      </w:pPr>
      <w:hyperlink r:id="rId13">
        <w:r>
          <w:rPr>
            <w:u w:val="single"/>
            <w:color w:val="0000FF"/>
            <w:rStyle w:val="Hyperlink"/>
          </w:rPr>
          <w:t>https://www.telegraph.co.uk/politics/2025/04/15/starmer-eu-reset-risks-usa-trade-deal/</w:t>
        </w:r>
      </w:hyperlink>
      <w:r>
        <w:t xml:space="preserve"> - This report outlines the risks that Sir Keir Starmer's EU reset may pose to UK-US trade deals, thereby corroborating the claim about concerns from veteran Brexiteers regarding regulatory alignment affecting trade.</w:t>
      </w:r>
    </w:p>
    <w:p>
      <w:pPr>
        <w:pStyle w:val="ListBullet"/>
      </w:pPr>
      <w:hyperlink r:id="rId14">
        <w:r>
          <w:rPr>
            <w:u w:val="single"/>
            <w:color w:val="0000FF"/>
            <w:rStyle w:val="Hyperlink"/>
          </w:rPr>
          <w:t>https://commonslibrary.parliament.uk/research-briefings/cdp-2025-0067/</w:t>
        </w:r>
      </w:hyperlink>
      <w:r>
        <w:t xml:space="preserve"> - This source discusses the UK government's proposals for a security pact with the EU and efforts to reduce trade barriers, supporting the article's mention of a potential UK-EU defence agreement and trade negotiations.</w:t>
      </w:r>
    </w:p>
    <w:p>
      <w:pPr>
        <w:pStyle w:val="ListBullet"/>
      </w:pPr>
      <w:hyperlink r:id="rId15">
        <w:r>
          <w:rPr>
            <w:u w:val="single"/>
            <w:color w:val="0000FF"/>
            <w:rStyle w:val="Hyperlink"/>
          </w:rPr>
          <w:t>https://carnegieendowment.org/research/2025/01/brexit-bridges-and-barriers-where-next-for-eu-uk-relations?lang=en</w:t>
        </w:r>
      </w:hyperlink>
      <w:r>
        <w:t xml:space="preserve"> - This analysis covers the commitment from both the UK and the EU to engage in new discussions about security and defense cooperation, supporting the article's claims about the anticipated summit and ongoing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onslibrary.parliament.uk/research-briefings/cbp-10207/" TargetMode="External"/><Relationship Id="rId12" Type="http://schemas.openxmlformats.org/officeDocument/2006/relationships/hyperlink" Target="https://bfpg.co.uk/2025/01/from-reset-to-renewal-prospects-for-uk-eu-relations-in-2025/" TargetMode="External"/><Relationship Id="rId13" Type="http://schemas.openxmlformats.org/officeDocument/2006/relationships/hyperlink" Target="https://www.telegraph.co.uk/politics/2025/04/15/starmer-eu-reset-risks-usa-trade-deal/" TargetMode="External"/><Relationship Id="rId14" Type="http://schemas.openxmlformats.org/officeDocument/2006/relationships/hyperlink" Target="https://commonslibrary.parliament.uk/research-briefings/cdp-2025-0067/" TargetMode="External"/><Relationship Id="rId15" Type="http://schemas.openxmlformats.org/officeDocument/2006/relationships/hyperlink" Target="https://carnegieendowment.org/research/2025/01/brexit-bridges-and-barriers-where-next-for-eu-uk-relation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