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Sewage crisis leads to illnesses in Scotland's water activities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Almost 2,000 individuals across Scotland reported falling ill after engaging in water activities such as swimming and surfing in the year 2024, according to a recent report. The campaign group Surfers Against Sewage has attributed these illnesses to an alarming increase in sewage leaks that have contaminated the nation's waterways. They have expressed concerns over Scottish Water's management of the situation, suggesting that the public is inadequately informed about the severity of the crisis.</w:t>
      </w:r>
      <w:r/>
    </w:p>
    <w:p>
      <w:r/>
      <w:r>
        <w:t>Data from Scottish Water reveals that wastewater was discharged into various bodies of water—including rivers, lochs, and seas—24,000 times throughout 2024. However, Surfers Against Sewage has highlighted that this figure only represents 6.7 per cent of the entire sewer network, indicating that the actual number of spills could soar to an estimated 365,000.</w:t>
      </w:r>
      <w:r/>
    </w:p>
    <w:p>
      <w:r/>
      <w:r>
        <w:t xml:space="preserve">Surfers Against Sewage maintains that Scottish Water leads the United Kingdom in discharge rates among water companies. Their annual Water Quality Report noted that they documented 1,893 instances of sickness among surfers, swimmers, and paddleboarders around Scotland's waters last year. </w:t>
      </w:r>
      <w:r/>
    </w:p>
    <w:p>
      <w:r/>
      <w:r>
        <w:t>Giles Bristow, the Chief Executive of Surfers Against Sewage, stated, “These sewage figures are appalling, and yet they are likely just the tip of the fatberg, due to Scottish Water’s reckless approach to monitoring and public safety.” He described Scotland's waterways as “stunning” destinations for aquatic sports and recreation, yet cautioned that many people may not be aware of the dangers they face. He pointed out the absence of legal requirements for issuing sewage alerts in Scotland, leaving water users unaware of whether the waters are safe for recreation.</w:t>
      </w:r>
      <w:r/>
    </w:p>
    <w:p>
      <w:r/>
      <w:r>
        <w:t>Among those affected is Shelley Sim, a carer hailing from East Lothian, who experienced severe gastroenteritis and dehydration after a swimming outing for a friend's birthday. Sim was hospitalized for five days, and subsequent medical consultations led to a diagnosis of cryptosporidium, a diarrheal disease associated with contaminated water. Reflecting on her experience, Sim noted that she is now more cautious about her water activities. “I’m no longer swimming every day, and I’m more cautious about getting into the water,” she shared. “The first thing I do now is check outfalls… it comes from a place of fear.”</w:t>
      </w:r>
      <w:r/>
    </w:p>
    <w:p>
      <w:r/>
      <w:r>
        <w:t>Surfers Against Sewage indicated that the documented cases of illness may only account for a fraction of the true incidence of sickness linked to contaminated waters, estimating that the total sick days attributable to water pollution could amount to nine years' worth.</w:t>
      </w:r>
      <w:r/>
    </w:p>
    <w:p>
      <w:r/>
      <w:r>
        <w:t>Despite operating thorough sewage alert systems in England and Wales, Surfers Against Sewage has highlighted the lack of a similar framework in Scotland. Giles Bristow emphasised that without immediate action from Scottish Water, water users would continue to risk their health each time they enter the water.</w:t>
      </w:r>
      <w:r/>
    </w:p>
    <w:p>
      <w:r/>
      <w:r>
        <w:t>In response to the criticisms, Professor Simon Parsons, the Director of Environment, Planning and Assurance at Scottish Water, asserted that the overall quality of Scotland's water environment remains high, with 87 per cent of water bodies classified as good or better. He mentioned a significant investment of £500 million, on top of £2 billion invested over the past decade, aimed at improving water quality to meet national standards. He pointed out that more than one billion litres of wastewater is processed by the company's treatment systems daily and stressed their commitment to enhancing monitoring and preventing pollution incidents.</w:t>
      </w:r>
      <w:r/>
    </w:p>
    <w:p>
      <w:r/>
      <w:r>
        <w:t>The ongoing investigation into the effects of sewage contaminations continues to unfold, with calls from various stakeholders for increased transparency and improved safety measures to protect public health in Scotland's waterways.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