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Trade negotiations, tax reforms and cultural highlights dominate today's headlines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selection of prominent stories is making headlines across various publications today, reflecting the multifaceted nature of current events within the UK and internationally.</w:t>
      </w:r>
    </w:p>
    <w:p>
      <w:r>
        <w:t>The Daily Telegraph leads with a report focusing on Prime Minister Rishi Sunak, who is reportedly close to securing a new trade partnership with the European Union. This development could potentially jeopardise an impending trade deal with the United States. The implications of these trade negotiations are expected to resonate across various sectors in both nations.</w:t>
      </w:r>
    </w:p>
    <w:p>
      <w:r>
        <w:t>In the i Paper, there is a significant development regarding income tax thresholds. The paper has published figures indicating that the ongoing freeze on these thresholds will result in millions more individuals being drawn into the tax system over the next three years. In relation to economic policies, Chancellor Rachel Reeves is exploring options that may involve British pensioners as a source of funds for upcoming budgetary measures. The i also highlights the disappointment faced by Aston Villa players following their exit from the Champions League after a narrow defeat to Paris Saint-Germain.</w:t>
      </w:r>
    </w:p>
    <w:p>
      <w:r>
        <w:t>The Sun features an image of Prince William and his son, Prince George, as they attended Aston Villa's recent 3-2 victory at Villa Park, under the headline “Windsors and losers”. This juxtaposition hints at the complex emotions surrounding the ongoing sports developments. Additionally, the paper covers claims made by Wynne Evans, who asserts that he has submitted a dossier to BBC management that will clear him of allegations related to inappropriate behaviour on the popular show Strictly Come Dancing.</w:t>
      </w:r>
    </w:p>
    <w:p>
      <w:r>
        <w:t>Local issues in Birmingham are particularly highlighted by the Daily Mirror, which states that the city is currently experiencing what it terms "bin strike blues." The paper criticises the situation, stating that a proud city in the world's sixth-largest economy is facing significant failures on multiple fronts, calling for immediate resolution.</w:t>
      </w:r>
    </w:p>
    <w:p>
      <w:r>
        <w:t>In a cultural highlight, Tom Hardy made an appearance in a mustard-yellow suit at the World Premiere of his film Havoc, which will be released on Netflix later this month. The Times covers this event, but also turns attention to government officials and pharmaceutical executives who are working diligently to prevent former President Donald Trump from instituting a tariff on medicines that could negatively impact the British pharmaceutical industry. Trump has signalled that such a tariff may be implemented in the near future.</w:t>
      </w:r>
    </w:p>
    <w:p>
      <w:r>
        <w:t>The Guardian leads with a controversial motion passed by delegates at the annual conference of the National Education Union, which has labelled Reform UK as a "racist and far-right" party. The party's leader, Nigel Farage, has responded strongly, vowing to confront the teaching unions if his party prevails in the next general election.</w:t>
      </w:r>
    </w:p>
    <w:p>
      <w:r>
        <w:t>Another contentious issue reported by the Daily Mail involves researchers from China who are set to gain access to half a million UK GP records, raising questions about data privacy and international research collaboration.</w:t>
      </w:r>
    </w:p>
    <w:p>
      <w:r>
        <w:t>Investigations into global economic conditions are also present in the Financial Times, particularly as J.P. Morgan Chief Jamie Dimon warns of potential risks to US credibility stemming from an escalating trade war with China. He urges a return to dialogue amidst rising tariffs.</w:t>
      </w:r>
    </w:p>
    <w:p>
      <w:r>
        <w:t>The Daily Express aggressively covers a campaign to "respect our war heroes," displaying Royal Navy veteran Peter Smoothy, who is speaking out against the Government's perceived failure to finance veterans' final tributes to their D-Day service.</w:t>
      </w:r>
    </w:p>
    <w:p>
      <w:r>
        <w:t>In other media reflections, the Metro discusses a mixed reception to a recent all-female crew's brief journey into space aboard Blue Origin, with some celebrities voicing criticisms of the mission. Conversely, the Daily Star makes a sensational claim regarding the existence of the "body of Jesus Christ" allegedly located in a hidden chamber under the Great Pyramid of Egypt, citing expert opinions.</w:t>
      </w:r>
    </w:p>
    <w:p>
      <w:r>
        <w:t>These diverse stories underscore the complex web of economic, political, and cultural narratives currently unfolding across the UK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https://bfpg.co.uk/2025/01/from-reset-to-renewal-prospects-for-uk-eu-relations-in-2025/</w:t>
        </w:r>
      </w:hyperlink>
      <w:r>
        <w:t xml:space="preserve"> - This article discusses the prospects for UK-EU relations in 2025, focusing on a potential reset and highlights the importance of a security pact and other cooperation areas despite Brexit complexities.</w:t>
      </w:r>
    </w:p>
    <w:p>
      <w:pPr>
        <w:pStyle w:val="ListBullet"/>
      </w:pPr>
      <w:hyperlink r:id="rId12">
        <w:r>
          <w:rPr>
            <w:u w:val="single"/>
            <w:color w:val="0000FF"/>
            <w:rStyle w:val="Hyperlink"/>
          </w:rPr>
          <w:t>https://www.europarl.europa.eu/thinktank/en/document/EPRS_BRI(2024)767164</w:t>
        </w:r>
      </w:hyperlink>
      <w:r>
        <w:t xml:space="preserve"> - It outlines the current state of EU-UK relations, emphasizing areas of potential cooperation such as defense, trade, and research post-Brexit, and the challenges posed by new leadership and global events.</w:t>
      </w:r>
    </w:p>
    <w:p>
      <w:pPr>
        <w:pStyle w:val="ListBullet"/>
      </w:pPr>
      <w:hyperlink r:id="rId13">
        <w:r>
          <w:rPr>
            <w:u w:val="single"/>
            <w:color w:val="0000FF"/>
            <w:rStyle w:val="Hyperlink"/>
          </w:rPr>
          <w:t>https://www.politico.eu/article/jd-vance-good-chance-us-uk-trade-deal-donald-trump-keir-starmer/</w:t>
        </w:r>
      </w:hyperlink>
      <w:r>
        <w:t xml:space="preserve"> - The article mentions U.S. Vice President JD Vance's optimism about a potential UK-US trade deal, reflecting the complexities of UK trade negotiations with both the US and EU.</w:t>
      </w:r>
    </w:p>
    <w:p>
      <w:pPr>
        <w:pStyle w:val="ListBullet"/>
      </w:pPr>
      <w:hyperlink r:id="rId14">
        <w:r>
          <w:rPr>
            <w:u w:val="single"/>
            <w:color w:val="0000FF"/>
            <w:rStyle w:val="Hyperlink"/>
          </w:rPr>
          <w:t>https://carnegieendowment.org/research/2025/01/brexit-bridges-and-barriers-where-next-for-eu-uk-relations?lang=en</w:t>
        </w:r>
      </w:hyperlink>
      <w:r>
        <w:t xml:space="preserve"> - It explores the challenges and opportunities for EU-UK relations post-Brexit, particularly under the influence of global events and new political leadership in both regions.</w:t>
      </w:r>
    </w:p>
    <w:p>
      <w:pPr>
        <w:pStyle w:val="ListBullet"/>
      </w:pPr>
      <w:hyperlink r:id="rId15">
        <w:r>
          <w:rPr>
            <w:u w:val="single"/>
            <w:color w:val="0000FF"/>
            <w:rStyle w:val="Hyperlink"/>
          </w:rPr>
          <w:t>https://www.politico.eu/article/british-food-exporters-warn-of-cataclysmic-effects-of-windsor-framework/</w:t>
        </w:r>
      </w:hyperlink>
      <w:r>
        <w:t xml:space="preserve"> - This piece discusses the unintended consequences of the Windsor Framework on UK food exports, highlighting the trade challenges faced by Britain due to Brexit agreements.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fpg.co.uk/2025/01/from-reset-to-renewal-prospects-for-uk-eu-relations-in-2025/" TargetMode="External"/><Relationship Id="rId12" Type="http://schemas.openxmlformats.org/officeDocument/2006/relationships/hyperlink" Target="https://www.europarl.europa.eu/thinktank/en/document/EPRS_BRI(2024)767164" TargetMode="External"/><Relationship Id="rId13" Type="http://schemas.openxmlformats.org/officeDocument/2006/relationships/hyperlink" Target="https://www.politico.eu/article/jd-vance-good-chance-us-uk-trade-deal-donald-trump-keir-starmer/" TargetMode="External"/><Relationship Id="rId14" Type="http://schemas.openxmlformats.org/officeDocument/2006/relationships/hyperlink" Target="https://carnegieendowment.org/research/2025/01/brexit-bridges-and-barriers-where-next-for-eu-uk-relations?lang=en" TargetMode="External"/><Relationship Id="rId15" Type="http://schemas.openxmlformats.org/officeDocument/2006/relationships/hyperlink" Target="https://www.politico.eu/article/british-food-exporters-warn-of-cataclysmic-effects-of-windso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