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under 50s face rising deaths from drugs, suicide and violence amid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increasingly being dubbed “the sick person of the wealthy world” due to alarming mortality trends among its population. A startling report from the Health Foundation thinktank has revealed that deaths from drugs, suicide, and violence are escalating at an unprecedented rate among individuals under 50. This contrasts sharply with trends in other affluent countries where such mortality rates have generally improved.</w:t>
      </w:r>
      <w:r/>
    </w:p>
    <w:p>
      <w:r/>
      <w:r>
        <w:t>Despite advancements in reducing deaths from major illnesses like cancer and heart disease, the UK has witnessed a significant rise in deaths attributed to injuries, accidents, and particularly drug overdoses. A detailed study conducted by the London School of Hygiene and Tropical Medicine and reported by the Health Foundation highlights that the drug-related death rate in the UK was approximately three times higher in 2019 compared to the median rate of 21 other wealthy nations examined. This grim assessment paints a picture of a healthcare system strained to its limits, with findings characterising the country’s health outcomes as “fraying.”</w:t>
      </w:r>
      <w:r/>
    </w:p>
    <w:p>
      <w:r/>
      <w:r>
        <w:t>Statistics from the Office for National Statistics reveal the stark reality that, in 2023, drug poisoning deaths reached their highest levels since records began in 1993, with 5,448 fatalities—an 11% increase from the previous year. This rate translates to 93 deaths per million population, markedly up from 43.5 per 100,000 just a decade earlier. Notably, drug-related mortality is disproportionately affecting males, who accounted for nearly 80% of cocaine-related deaths, reaching a worrying 1,118 reported fatalities in 2023 alone.</w:t>
      </w:r>
      <w:r/>
    </w:p>
    <w:p>
      <w:r/>
      <w:r>
        <w:t>The report makes it clear that the demographic hardest hit by this crisis is adults in their most productive years. Dr. David Leon, who spearheaded the research, emphasised the disturbing trend of rising mortality rates among those under 50. He noted that most deaths in this age range are avoidable, yet the UK continues to diverge unfavourably from its peers, with rising mortality starkly evident among working-age populations.</w:t>
      </w:r>
      <w:r/>
    </w:p>
    <w:p>
      <w:r/>
      <w:r>
        <w:t>Women have not been spared in this grim statistic, with mortality rates in this group increasing by 46% since 1990. This places the UK among the highest in terms of female mortality rates in the studied countries, highlighting a gender disparity in health outcomes that deserves urgent examination.</w:t>
      </w:r>
      <w:r/>
    </w:p>
    <w:p>
      <w:r/>
      <w:r>
        <w:t>The role of government austerity measures pursued since 2010 has been cited as a contributing factor to these deteriorating conditions. These policies have indirectly exacerbated issues related to smoking, alcohol misuse, and poor diet, further compounding the public health crisis. Jennifer Dixon, chief executive of the Health Foundation, underscored the urgency of addressing these health disparities, stating, “This report is a health check we can’t afford to ignore – and the diagnosis is grim.”</w:t>
      </w:r>
      <w:r/>
    </w:p>
    <w:p>
      <w:r/>
      <w:r>
        <w:t>In Scotland, drug-related deaths have also reached concerning levels, with National Records of Scotland reporting a 12% increase in 2023 alone, totalling 1,172 deaths. Opiates and opioids have been implicated in the majority of these cases, revealing a pattern of substance misuse that transcends regional boundaries within the UK.</w:t>
      </w:r>
      <w:r/>
    </w:p>
    <w:p>
      <w:r/>
      <w:r>
        <w:t>In a call to action, both the Local Government Association and drug charity WithYou have highlighted the need for improved access to life-saving treatments, including naloxone, a crucial antidote for overdoses. Robin Pollard, head of policy and influencing at WithYou, stressed the importance of structured treatment access for individuals struggling with addiction to mitigate the rising death toll.</w:t>
      </w:r>
      <w:r/>
    </w:p>
    <w:p>
      <w:r/>
      <w:r>
        <w:t>In response to these statistics, a spokesperson from the Department of Health and Social Care acknowledged the tragic nature of drug-related deaths, asserting the government's commitment to reducing these fatalities and providing support for recovery initiatives. However, as the data reveals, substantial systemic changes may be necessary to reverse the negative health trends and align the UK’s mortality rates with those of its international counterparts.</w:t>
      </w:r>
      <w:r/>
    </w:p>
    <w:p>
      <w:r/>
      <w:r>
        <w:t>The urgent call for a comprehensive public health strategy cannot be overstated, as the UK's position as a laggard in health outcomes not only affects individuals but has broader societal implications. In an era where nations are increasingly interconnected, the health of a population is not just a national concern but a global one, raising questions about the efficacy of policies and the socio-economic frameworks that contribute to health disparities. The time to act is now, before the UK's reputation as the sick person of the wealthy world becomes irreversible.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2, 6, 7 </w:t>
      </w:r>
      <w:r/>
    </w:p>
    <w:p>
      <w:pPr>
        <w:pStyle w:val="ListNumber"/>
        <w:spacing w:line="240" w:lineRule="auto"/>
        <w:ind w:left="720"/>
      </w:pPr>
      <w:r/>
      <w:r>
        <w:t xml:space="preserve">Paragraphs 2, 3, 5 </w:t>
      </w:r>
      <w:r/>
    </w:p>
    <w:p>
      <w:pPr>
        <w:pStyle w:val="ListNumber"/>
        <w:spacing w:line="240" w:lineRule="auto"/>
        <w:ind w:left="720"/>
      </w:pPr>
      <w:r/>
      <w:r>
        <w:t xml:space="preserve">Paragraphs 6, 7 </w:t>
      </w:r>
      <w:r/>
    </w:p>
    <w:p>
      <w:pPr>
        <w:pStyle w:val="ListNumber"/>
        <w:spacing w:line="240" w:lineRule="auto"/>
        <w:ind w:left="720"/>
      </w:pPr>
      <w:r/>
      <w:r>
        <w:t xml:space="preserve">Paragraphs 3, 4 </w:t>
      </w:r>
      <w:r/>
    </w:p>
    <w:p>
      <w:pPr>
        <w:pStyle w:val="ListNumber"/>
        <w:spacing w:line="240" w:lineRule="auto"/>
        <w:ind w:left="720"/>
      </w:pPr>
      <w:r/>
      <w:r>
        <w:t xml:space="preserve">Paragraph 6 </w:t>
      </w:r>
      <w:r/>
    </w:p>
    <w:p>
      <w:pPr>
        <w:pStyle w:val="ListNumber"/>
        <w:spacing w:line="240" w:lineRule="auto"/>
        <w:ind w:left="720"/>
      </w:pPr>
      <w:r/>
      <w:r>
        <w:t xml:space="preserve">Paragraph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https://www.theguardian.com/society/2025/may/20/uk-sick-person-of-wealthy-world-deaths-drugs-violence</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https://www.theguardian.com/society/2025/may/20/uk-sick-person-of-wealthy-world-deaths-drugs-violence</w:t>
        </w:r>
      </w:hyperlink>
      <w:r>
        <w:t xml:space="preserve"> - An article from The Guardian discusses a report by the Health Foundation thinktank, which highlights the UK's rising mortality rates among under-50s due to drugs, suicide, and violence. The study, based on research by the London School of Hygiene and Tropical Medicine, reveals that while deaths from cancer and heart disease have decreased, deaths from injuries, accidents, and poisonings have increased, with drug-related deaths being particularly concerning. The UK's drug-related death rate in 2019 was three times higher than the median of 21 other countries studied. The report emphasizes the need for urgent attention to these health issues.</w:t>
      </w:r>
      <w:r/>
    </w:p>
    <w:p>
      <w:pPr>
        <w:pStyle w:val="ListNumber"/>
        <w:spacing w:line="240" w:lineRule="auto"/>
        <w:ind w:left="720"/>
      </w:pPr>
      <w:r/>
      <w:hyperlink r:id="rId11">
        <w:r>
          <w:rPr>
            <w:color w:val="0000EE"/>
            <w:u w:val="single"/>
          </w:rPr>
          <w:t>https://www.ons.gov.uk/peoplepopulationandcommunity/birthsdeathsandmarriages/deaths/bulletins/deathsrelatedtodrugpoisoninginenglandandwales/2023registrations</w:t>
        </w:r>
      </w:hyperlink>
      <w:r>
        <w:t xml:space="preserve"> - The Office for National Statistics (ONS) reports that in 2023, there were 5,448 deaths related to drug poisoning in England and Wales, marking an 11% increase from the previous year and the highest number since records began in 1993. The age-standardised mortality rate for deaths related to drug poisoning has risen every year since 2012. Among males, there were 127.6 drug-poisoning deaths per million, compared with 59.8 per million among females.</w:t>
      </w:r>
      <w:r/>
    </w:p>
    <w:p>
      <w:pPr>
        <w:pStyle w:val="ListNumber"/>
        <w:spacing w:line="240" w:lineRule="auto"/>
        <w:ind w:left="720"/>
      </w:pPr>
      <w:r/>
      <w:hyperlink r:id="rId12">
        <w:r>
          <w:rPr>
            <w:color w:val="0000EE"/>
            <w:u w:val="single"/>
          </w:rPr>
          <w:t>https://www.nrscotland.gov.uk/publications/drug-related-deaths-in-scotland-in-2023/</w:t>
        </w:r>
      </w:hyperlink>
      <w:r>
        <w:t xml:space="preserve"> - National Records of Scotland reports that in 2023, there were 1,172 drug misuse deaths, an increase of 12% compared to 2022. The age-standardised rate was 22.4 deaths per 100,000 people, up from 20.0 in 2022. Opiates and opioids, including heroin, morphine, and methadone, were implicated in 80% of all deaths. The average age of drug misuse deaths increased from 32 in 2000 to 45 in 2023.</w:t>
      </w:r>
      <w:r/>
    </w:p>
    <w:p>
      <w:pPr>
        <w:pStyle w:val="ListNumber"/>
        <w:spacing w:line="240" w:lineRule="auto"/>
        <w:ind w:left="720"/>
      </w:pPr>
      <w:r/>
      <w:hyperlink r:id="rId13">
        <w:r>
          <w:rPr>
            <w:color w:val="0000EE"/>
            <w:u w:val="single"/>
          </w:rPr>
          <w:t>https://www.ft.com/content/9d668480-87e4-4eb9-a095-a8f0a6895eae</w:t>
        </w:r>
      </w:hyperlink>
      <w:r>
        <w:t xml:space="preserve"> - An article from the Financial Times reports that in 2023, drug-related deaths in England and Wales reached a record high, with an 11% increase from the previous year, totaling 5,448 deaths. The surge is partly attributed to a 30.5% rise in cocaine-related fatalities, reaching 1,118 cases. The article also notes that men account for almost 80% of cocaine-related deaths and that the North East region has the highest rate of drug-poisoning deaths among all English regions.</w:t>
      </w:r>
      <w:r/>
    </w:p>
    <w:p>
      <w:pPr>
        <w:pStyle w:val="ListNumber"/>
        <w:spacing w:line="240" w:lineRule="auto"/>
        <w:ind w:left="720"/>
      </w:pPr>
      <w:r/>
      <w:hyperlink r:id="rId14">
        <w:r>
          <w:rPr>
            <w:color w:val="0000EE"/>
            <w:u w:val="single"/>
          </w:rPr>
          <w:t>https://www.nrscotland.gov.uk/news/2024/drug-misuse-deaths-increase</w:t>
        </w:r>
      </w:hyperlink>
      <w:r>
        <w:t xml:space="preserve"> - National Records of Scotland reports that in 2023, there were 1,172 drug misuse deaths, an increase of 12% compared to 2022. The age-standardised rate was 22.4 deaths per 100,000 people, up from 20.0 in 2022. Opiates and opioids, including heroin, morphine, and methadone, were implicated in 80% of all deaths. The average age of drug misuse deaths increased from 32 in 2000 to 45 in 2023.</w:t>
      </w:r>
      <w:r/>
    </w:p>
    <w:p>
      <w:pPr>
        <w:pStyle w:val="ListNumber"/>
        <w:spacing w:line="240" w:lineRule="auto"/>
        <w:ind w:left="720"/>
      </w:pPr>
      <w:r/>
      <w:hyperlink r:id="rId15">
        <w:r>
          <w:rPr>
            <w:color w:val="0000EE"/>
            <w:u w:val="single"/>
          </w:rPr>
          <w:t>https://www.priorygroup.com/addiction-treatment/drug-rehab/drug-abuse-statistics-uk</w:t>
        </w:r>
      </w:hyperlink>
      <w:r>
        <w:t xml:space="preserve"> - The Priory Group provides statistics on drug use and related deaths in the UK. In 2023, England and Wales recorded 5,448 drug-related deaths, marking an 11% increase from the previous year. Cocaine-related deaths surged by 30% to 1,118 in 2023, approximately ten times higher than in 2011. Opiate-related deaths, involving substances like heroin, accounted for almost half of the total drug-related deaths in 2023. The UK's drug-related death rate in 2021 was 5.2 per 1,000, higher than the global average of 1.6 but lower than the United States' rate of 19.5.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0/uk-sick-person-of-wealthy-world-deaths-drugs-violence" TargetMode="External"/><Relationship Id="rId11" Type="http://schemas.openxmlformats.org/officeDocument/2006/relationships/hyperlink" Target="https://www.ons.gov.uk/peoplepopulationandcommunity/birthsdeathsandmarriages/deaths/bulletins/deathsrelatedtodrugpoisoninginenglandandwales/2023registrations" TargetMode="External"/><Relationship Id="rId12" Type="http://schemas.openxmlformats.org/officeDocument/2006/relationships/hyperlink" Target="https://www.nrscotland.gov.uk/publications/drug-related-deaths-in-scotland-in-2023/" TargetMode="External"/><Relationship Id="rId13" Type="http://schemas.openxmlformats.org/officeDocument/2006/relationships/hyperlink" Target="https://www.ft.com/content/9d668480-87e4-4eb9-a095-a8f0a6895eae" TargetMode="External"/><Relationship Id="rId14" Type="http://schemas.openxmlformats.org/officeDocument/2006/relationships/hyperlink" Target="https://www.nrscotland.gov.uk/news/2024/drug-misuse-deaths-increase" TargetMode="External"/><Relationship Id="rId15" Type="http://schemas.openxmlformats.org/officeDocument/2006/relationships/hyperlink" Target="https://www.priorygroup.com/addiction-treatment/drug-rehab/drug-abuse-statistic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