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Cameron blocked from mobile purchase due to politically exposed person status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Cameron, the former Prime Minister of the UK, recently faced an unexpected hurdle during a routine shopping excursion in London when he sought to purchase a mobile phone for one of his children. According to reports from a close associate, Cameron was informed that he could not proceed with the transaction due to his status as a politically exposed person (PEP). This designation, typically associated with individuals who have held high-ranking public office, subjects them to increased scrutiny in financial matters, including restrictions on certain transactions.</w:t>
      </w:r>
      <w:r/>
    </w:p>
    <w:p>
      <w:r/>
      <w:r>
        <w:t>Cameron’s PEP status stems from his diverse political career, most notably serving as Prime Minister from 2010 to 2016 and later as Foreign Secretary under Prime Minister Rishi Sunak, albeit for a brief period from November 2023 to mid-2024. PEP regulations are designed to mitigate risks associated with corruption and financial misconduct. They apply not only to the individuals themselves but often extend to their family members, which is where Cameron found himself unable to secure a simple purchase at a Vodafone store.</w:t>
      </w:r>
      <w:r/>
    </w:p>
    <w:p>
      <w:r/>
      <w:r>
        <w:t>This situation is not unique to Cameron. The prevailing issue of PEP-related restrictions has impacted other prominent figures in the UK. For instance, Dominic Lawson, writing in the Daily Mail, recounted a personal experience where his daughter was denied bank accounts by several institutions due to her family's historical connections to political figures, highlighting the far-reaching implications of PEP designation. Similarly, Nigel Farage, the leader of Reform UK, has documented his struggles with banking institutions after his account was closed, revealing underlying societal tensions regarding political affiliations and financial institutions.</w:t>
      </w:r>
      <w:r/>
    </w:p>
    <w:p>
      <w:r/>
      <w:r>
        <w:t>The implications of these restrictions extend beyond mere inconvenience; they raise questions about fairness and transparency within financial systems. The difficulties frequently faced by those with political backgrounds underscore a significant intersection of finance and politics. For instance, the arrival of Cameron's involvement with Finback Investment Partners, a private equity firm co-founded by Jeb Bush, underscores the ongoing complexities of his post-political career. In this role, he is expected to provide strategic insights, illustrating that former political leaders often transition into influential roles within the private sector, which may have its own financial implications and scrutiny.</w:t>
      </w:r>
      <w:r/>
    </w:p>
    <w:p>
      <w:r/>
      <w:r>
        <w:t>Furthermore, as Cameron navigates financial restrictions in everyday situations, he continues to play a pivotal role on the international stage. His recent advocacy for military aid to Ukraine demonstrates his ongoing engagement with critical global issues. Cameron has been vocal about the need for Western nations to reinforce their support for Ukraine, arguing that security in Europe is contingent upon robust military assistance. His calls for US legislators to approve new funding packages reflect his belief that collaboration remains key in addressing geopolitical challenges, despite the apparent political divisions obstructing such initiatives.</w:t>
      </w:r>
      <w:r/>
    </w:p>
    <w:p>
      <w:r/>
      <w:r>
        <w:t>Amid these various roles and the scrutiny that comes with them, Cameron's incident serves as a reminder of the challenges faced by those who have once held power. Whether in the context of financial transactions or international diplomacy, his experiences are emblematic of the ongoing complexities that intertwine finance, politics, and personal liberties in contemporary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https://www.oxfordmail.co.uk/news/25183813.david-cameron-unable-buy-child-new-phone-vodafone/?ref=rss</w:t>
        </w:r>
      </w:hyperlink>
      <w:r>
        <w:t xml:space="preserve"> - Please view link - unable to able to access data</w:t>
      </w:r>
      <w:r/>
    </w:p>
    <w:p>
      <w:pPr>
        <w:pStyle w:val="ListNumber"/>
        <w:spacing w:line="240" w:lineRule="auto"/>
        <w:ind w:left="720"/>
      </w:pPr>
      <w:r/>
      <w:hyperlink r:id="rId11">
        <w:r>
          <w:rPr>
            <w:color w:val="0000EE"/>
            <w:u w:val="single"/>
          </w:rPr>
          <w:t>https://www.ft.com/content/9fab6a46-3602-4838-8a61-e7b5af25ffba</w:t>
        </w:r>
      </w:hyperlink>
      <w:r>
        <w:t xml:space="preserve"> - David Cameron, former UK Prime Minister and Foreign Secretary, has joined Finback Investment Partners, a private equity firm founded by Jeb Bush, as part of its leadership advisory council. The firm manages over $800 million in assets, investing in sectors such as insurance, data centres, and software. Cameron's role involves providing strategic advice, marking his return to the private sector after his tenure in government.</w:t>
      </w:r>
      <w:r/>
    </w:p>
    <w:p>
      <w:pPr>
        <w:pStyle w:val="ListNumber"/>
        <w:spacing w:line="240" w:lineRule="auto"/>
        <w:ind w:left="720"/>
      </w:pPr>
      <w:r/>
      <w:hyperlink r:id="rId12">
        <w:r>
          <w:rPr>
            <w:color w:val="0000EE"/>
            <w:u w:val="single"/>
          </w:rPr>
          <w:t>https://www.ft.com/content/178dc1ac-caa2-4518-9206-cb310398e168</w:t>
        </w:r>
      </w:hyperlink>
      <w:r>
        <w:t xml:space="preserve"> - David Cameron cautioned US politicians against 'appeasement' of Russia while seeking aid for Ukraine. He emphasized the importance of strength over appeasement for peace during discussions with US officials, including Secretary of State Antony Blinken. Despite bipartisan support for ending the war, US military aid to Kyiv is stalled due to political divisions within the Republican party.</w:t>
      </w:r>
      <w:r/>
    </w:p>
    <w:p>
      <w:pPr>
        <w:pStyle w:val="ListNumber"/>
        <w:spacing w:line="240" w:lineRule="auto"/>
        <w:ind w:left="720"/>
      </w:pPr>
      <w:r/>
      <w:hyperlink r:id="rId13">
        <w:r>
          <w:rPr>
            <w:color w:val="0000EE"/>
            <w:u w:val="single"/>
          </w:rPr>
          <w:t>https://apnews.com/article/d895bb03eacf464a3b2eebb7c265c2c1</w:t>
        </w:r>
      </w:hyperlink>
      <w:r>
        <w:t xml:space="preserve"> - UK Foreign Secretary David Cameron urged US legislators to approve a new aid package for Ukraine during his visit to Washington. He warned that Western security is at risk if Congress continues to delay funding. Cameron called on Western leaders to pressure Speaker Mike Johnson and Republicans to approve the aid, highlighting its critical importance for both US and European security.</w:t>
      </w:r>
      <w:r/>
    </w:p>
    <w:p>
      <w:pPr>
        <w:pStyle w:val="ListNumber"/>
        <w:spacing w:line="240" w:lineRule="auto"/>
        <w:ind w:left="720"/>
      </w:pPr>
      <w:r/>
      <w:hyperlink r:id="rId14">
        <w:r>
          <w:rPr>
            <w:color w:val="0000EE"/>
            <w:u w:val="single"/>
          </w:rPr>
          <w:t>https://www.reuters.com/world/british-foreign-secretary-says-uk-will-work-with-whomever-is-us-president-aukus-2024-03-22/</w:t>
        </w:r>
      </w:hyperlink>
      <w:r>
        <w:t xml:space="preserve"> - British Foreign Secretary David Cameron affirmed that the UK would cooperate with any U.S. president elected in November, addressing concerns about the potential impact of Donald Trump's possible presidency on the AUKUS military alliance. Cameron assured that both the UK and Australian governments would work collaboratively with the new U.S. leadership, following Australia's announcement of significant investments in nuclear-powered submarines under the AUKUS pact.</w:t>
      </w:r>
      <w:r/>
    </w:p>
    <w:p>
      <w:pPr>
        <w:pStyle w:val="ListNumber"/>
        <w:spacing w:line="240" w:lineRule="auto"/>
        <w:ind w:left="720"/>
      </w:pPr>
      <w:r/>
      <w:hyperlink r:id="rId15">
        <w:r>
          <w:rPr>
            <w:color w:val="0000EE"/>
            <w:u w:val="single"/>
          </w:rPr>
          <w:t>https://apnews.com/article/7948e0516e5bf4643e1b88a6f62f8335</w:t>
        </w:r>
      </w:hyperlink>
      <w:r>
        <w:t xml:space="preserve"> - Secretary of State Antony Blinken and British Foreign Secretary David Cameron urged Congress to approve new military aid for Ukraine, emphasizing its importance for U.S., European, and global security. Cameron, visiting the U.S. to support the aid, stressed he did not intend to interfere in U.S. politics but came as a friend, believing the funds are critical. Despite resistance from some U.S. lawmakers, both officials and NATO allies assert the aid's urgency.</w:t>
      </w:r>
      <w:r/>
    </w:p>
    <w:p>
      <w:pPr>
        <w:pStyle w:val="ListNumber"/>
        <w:spacing w:line="240" w:lineRule="auto"/>
        <w:ind w:left="720"/>
      </w:pPr>
      <w:r/>
      <w:hyperlink r:id="rId16">
        <w:r>
          <w:rPr>
            <w:color w:val="0000EE"/>
            <w:u w:val="single"/>
          </w:rPr>
          <w:t>https://www.reuters.com/world/europe/russia-warns-it-can-strike-british-military-targets-after-cameron-remarks-2024-05-06/</w:t>
        </w:r>
      </w:hyperlink>
      <w:r>
        <w:t xml:space="preserve"> - Russia issued a stern warning to Britain, stating that it could target British military installations and equipment if British weapons are used by Ukraine to strike Russian territory. This follows remarks by UK Foreign Secretary David Cameron, affirming Ukraine's right to use British-supplied weapons against Russia. In response, Russia summoned British Ambassador Nigel Casey for a formal protest, considering Cameron's comments a serious escalation.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83813.david-cameron-unable-buy-child-new-phone-vodafone/?ref=rss" TargetMode="External"/><Relationship Id="rId11" Type="http://schemas.openxmlformats.org/officeDocument/2006/relationships/hyperlink" Target="https://www.ft.com/content/9fab6a46-3602-4838-8a61-e7b5af25ffba" TargetMode="External"/><Relationship Id="rId12" Type="http://schemas.openxmlformats.org/officeDocument/2006/relationships/hyperlink" Target="https://www.ft.com/content/178dc1ac-caa2-4518-9206-cb310398e168" TargetMode="External"/><Relationship Id="rId13" Type="http://schemas.openxmlformats.org/officeDocument/2006/relationships/hyperlink" Target="https://apnews.com/article/d895bb03eacf464a3b2eebb7c265c2c1" TargetMode="External"/><Relationship Id="rId14" Type="http://schemas.openxmlformats.org/officeDocument/2006/relationships/hyperlink" Target="https://www.reuters.com/world/british-foreign-secretary-says-uk-will-work-with-whomever-is-us-president-aukus-2024-03-22/" TargetMode="External"/><Relationship Id="rId15" Type="http://schemas.openxmlformats.org/officeDocument/2006/relationships/hyperlink" Target="https://apnews.com/article/7948e0516e5bf4643e1b88a6f62f8335" TargetMode="External"/><Relationship Id="rId16" Type="http://schemas.openxmlformats.org/officeDocument/2006/relationships/hyperlink" Target="https://www.reuters.com/world/europe/russia-warns-it-can-strike-british-military-targets-after-cameron-remarks-2024-05-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