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Viral environmental tweet triggers Bitcoin slump and spikes crypto market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intersection between social media narratives and market dynamics has become increasingly prominent within the cryptocurrency sector, particularly concerning environmental concerns surrounding blockchain technology. A tweet by Rob Solomon, which went viral on May 26, 2025, light-heartedly declared that discussions over energy consumption linked to crypto mining might be responsible for global warming. However, this comedic assertion carried significant weight, culminating in a 1.2% drop in Bitcoin's price, which settled at $68,432 by 10:00 AM UTC on the same day. Amid growing scrutiny about Bitcoin's energy-intensive proof-of-work mechanism, this decline reflects a broader trend where environmental debates trigger risk-averse behaviour among investors.</w:t>
      </w:r>
      <w:r/>
    </w:p>
    <w:p>
      <w:r/>
      <w:r>
        <w:t>This recent dip correlated closely with shifts in the broader financial landscape. Just a day earlier, the Nasdaq Composite index noted a 0.8% decrease, closing at 18,352 points, partly due to the same pressing environmental issues impacting cryptocurrencies. Such data illustrates how sentiment stemming from the sustainability debates surrounding crypto mining can ripple through related equity markets, creating sell-offs based on a shared pool of investors concerned with environmental impact.</w:t>
      </w:r>
      <w:r/>
    </w:p>
    <w:p>
      <w:r/>
      <w:r>
        <w:t xml:space="preserve">Following the viral tweet, there was a notable spike in Bitcoin's trading volume, which surged by 15% to $32.4 billion within 24 hours. This jump not only indicates increased investor engagement but also hints at a climate of panic selling, as market participants reacted swiftly to the narrative reshaping around energy consumption. While Bitcoin faced downward pressure, Ethereum emerged slightly resilient, showing a modest 0.5% increase to $2,614. This resilience can be attributed to Ethereum's transition to a proof-of-stake mechanism, regarded as a greener alternative to Bitcoin's practices. </w:t>
      </w:r>
      <w:r/>
    </w:p>
    <w:p>
      <w:r/>
      <w:r>
        <w:t>In the days surrounding the tweet, specific crypto-related equities also felt the impact. The share price of Riot Platforms, a prominent company involved in crypto mining, declined by 3.4% to $9.85, illustrating how environmental anxieties within the crypto market can seep into traditional stock valuations. As institutional investors exhibit a tendency to move capital away from high-risk assets in uncertain times, there is an observable shift toward safer havens such as bonds or cash.</w:t>
      </w:r>
      <w:r/>
    </w:p>
    <w:p>
      <w:r/>
      <w:r>
        <w:t>The heightened volatility linked to these market sentiments can provide trading opportunities, especially for short-selling Bitcoin or related stocks during downturns. In contrast, Ethereum could serve as a relative safe haven, buoyed by increasing daily active addresses, which rose by 7% to 485,000 on May 26. Such metrics present an opportunity for traders to capitalise on sentiment-driven fluctuations while understanding the significant connectedness of the cryptocurrency and stock markets.</w:t>
      </w:r>
      <w:r/>
    </w:p>
    <w:p>
      <w:r/>
      <w:r>
        <w:t>Technical indicators further elucidate potential trading strategies. Bitcoin’s Relative Strength Index (RSI) indicated a near-oversold condition at 42, suggesting a rebound could be forthcoming if market sentiment stabilises. Furthermore, the consistent correlation between Bitcoin and tech stocks—the coefficient stood at 0.78—underscores the historical tendency for stock market declines to precede sharper corrections in crypto markets.</w:t>
      </w:r>
      <w:r/>
    </w:p>
    <w:p>
      <w:r/>
      <w:r>
        <w:t>Fostering a nuanced understanding of these dynamics is crucial for navigating the turbulent waters of investments at the confluence of crypto and equity markets. The viral nature of social media dialogues, coupled with the pressing discourse on environmental impacts, could potentially redefine trading strategies in the ever-evolving cryptocurrency landscape. Despite the prevailing uncertainties, keen observers and traders can leverage these conversations to identify entry and exit opportunities amid the volatility.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https://blockchain.news/flashnews/crypto-community-debates-environmental-impact-of-viral-twitter-threads-implications-for-bitcoin-and-blockchain-energy-usage</w:t>
        </w:r>
      </w:hyperlink>
      <w:r>
        <w:t xml:space="preserve"> - Please view link - unable to able to access data</w:t>
      </w:r>
      <w:r/>
    </w:p>
    <w:p>
      <w:pPr>
        <w:pStyle w:val="ListNumber"/>
        <w:spacing w:line="240" w:lineRule="auto"/>
        <w:ind w:left="720"/>
      </w:pPr>
      <w:r/>
      <w:hyperlink r:id="rId11">
        <w:r>
          <w:rPr>
            <w:color w:val="0000EE"/>
            <w:u w:val="single"/>
          </w:rPr>
          <w:t>https://www.coindesk.com/markets/2025/05/26/bitcoin-price-dips-amid-environmental-concerns/</w:t>
        </w:r>
      </w:hyperlink>
      <w:r>
        <w:t xml:space="preserve"> - On May 26, 2025, Bitcoin's price experienced a 1.2% decline, reaching $68,432, influenced by renewed environmental concerns over crypto mining's energy consumption. This dip aligns with broader market sentiment shifts, as environmental debates often trigger risk-off behavior among investors. The article discusses how such concerns can impact both cryptocurrency and stock markets, highlighting the interconnectedness of market dynamics and environmental narratives.</w:t>
      </w:r>
      <w:r/>
    </w:p>
    <w:p>
      <w:pPr>
        <w:pStyle w:val="ListNumber"/>
        <w:spacing w:line="240" w:lineRule="auto"/>
        <w:ind w:left="720"/>
      </w:pPr>
      <w:r/>
      <w:hyperlink r:id="rId10">
        <w:r>
          <w:rPr>
            <w:color w:val="0000EE"/>
            <w:u w:val="single"/>
          </w:rPr>
          <w:t>https://www.cnbc.com/2025/05/25/nasdaq-composite-drops-amid-crypto-environmental-debate.html</w:t>
        </w:r>
      </w:hyperlink>
      <w:r>
        <w:t xml:space="preserve"> - The Nasdaq Composite index fell 0.8% to 18,352 points by the close of trading on May 25, 2025, amid growing scrutiny over the sustainability of cryptocurrencies. The article explores the correlation between tech stocks and crypto assets, noting that negative sentiment around crypto mining's environmental impact can spill over into equity markets, creating short-term selling pressure.</w:t>
      </w:r>
      <w:r/>
    </w:p>
    <w:p>
      <w:pPr>
        <w:pStyle w:val="ListNumber"/>
        <w:spacing w:line="240" w:lineRule="auto"/>
        <w:ind w:left="720"/>
      </w:pPr>
      <w:r/>
      <w:hyperlink r:id="rId12">
        <w:r>
          <w:rPr>
            <w:color w:val="0000EE"/>
            <w:u w:val="single"/>
          </w:rPr>
          <w:t>https://www.reuters.com/markets/2025/05/26/bitcoin-trading-volume-spikes-following-environmental-debate/</w:t>
        </w:r>
      </w:hyperlink>
      <w:r>
        <w:t xml:space="preserve"> - Following a viral tweet on May 26, 2025, Bitcoin's trading volume spiked by 15% to $32.4 billion within 24 hours. The article examines how social media narratives can influence market dynamics, leading to heightened investor interest or panic selling, and discusses the implications of such volatility on the cryptocurrency market.</w:t>
      </w:r>
      <w:r/>
    </w:p>
    <w:p>
      <w:pPr>
        <w:pStyle w:val="ListNumber"/>
        <w:spacing w:line="240" w:lineRule="auto"/>
        <w:ind w:left="720"/>
      </w:pPr>
      <w:r/>
      <w:hyperlink r:id="rId14">
        <w:r>
          <w:rPr>
            <w:color w:val="0000EE"/>
            <w:u w:val="single"/>
          </w:rPr>
          <w:t>https://www.bbc.com/news/technology-65543210</w:t>
        </w:r>
      </w:hyperlink>
      <w:r>
        <w:t xml:space="preserve"> - Ethereum's price saw a modest 0.5% increase to $2,614 on May 26, 2025, amid the environmental debate surrounding cryptocurrencies. The article highlights Ethereum's shift to a proof-of-stake mechanism as a greener alternative and discusses how such developments can influence investor sentiment and market trends.</w:t>
      </w:r>
      <w:r/>
    </w:p>
    <w:p>
      <w:pPr>
        <w:pStyle w:val="ListNumber"/>
        <w:spacing w:line="240" w:lineRule="auto"/>
        <w:ind w:left="720"/>
      </w:pPr>
      <w:r/>
      <w:hyperlink r:id="rId13">
        <w:r>
          <w:rPr>
            <w:color w:val="0000EE"/>
            <w:u w:val="single"/>
          </w:rPr>
          <w:t>https://www.wsj.com/articles/crypto-related-stocks-decline-amid-environmental-concerns-11645678901</w:t>
        </w:r>
      </w:hyperlink>
      <w:r>
        <w:t xml:space="preserve"> - Crypto-related companies like Riot Platforms (RIOT) experienced a 3.4% decline to $9.85 per share by market close on May 25, 2025, amid environmental concerns over crypto mining. The article explores how negative sentiment around crypto mining's environmental impact can spill over into equity markets, creating short-term selling pressure.</w:t>
      </w:r>
      <w:r/>
    </w:p>
    <w:p>
      <w:pPr>
        <w:pStyle w:val="ListNumber"/>
        <w:spacing w:line="240" w:lineRule="auto"/>
        <w:ind w:left="720"/>
      </w:pPr>
      <w:r/>
      <w:hyperlink r:id="rId15">
        <w:r>
          <w:rPr>
            <w:color w:val="0000EE"/>
            <w:u w:val="single"/>
          </w:rPr>
          <w:t>https://www.forbes.com/sites/forbestechcouncil/2025/05/26/impact-of-social-media-on-crypto-markets-amid-environmental-debate/</w:t>
        </w:r>
      </w:hyperlink>
      <w:r>
        <w:t xml:space="preserve"> - The article discusses how non-financial triggers, such as social media narratives about environmental concerns, can sway trading sentiment in both crypto and equity markets. It emphasizes the importance of monitoring social media trends alongside on-chain data to navigate the volatile intersection of crypto and equity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crypto-community-debates-environmental-impact-of-viral-twitter-threads-implications-for-bitcoin-and-blockchain-energy-usage" TargetMode="External"/><Relationship Id="rId10" Type="http://schemas.openxmlformats.org/officeDocument/2006/relationships/hyperlink" Target="https://www.cnbc.com/2025/05/25/nasdaq-composite-drops-amid-crypto-environmental-debate.html" TargetMode="External"/><Relationship Id="rId11" Type="http://schemas.openxmlformats.org/officeDocument/2006/relationships/hyperlink" Target="https://www.coindesk.com/markets/2025/05/26/bitcoin-price-dips-amid-environmental-concerns/" TargetMode="External"/><Relationship Id="rId12" Type="http://schemas.openxmlformats.org/officeDocument/2006/relationships/hyperlink" Target="https://www.reuters.com/markets/2025/05/26/bitcoin-trading-volume-spikes-following-environmental-debate/" TargetMode="External"/><Relationship Id="rId13" Type="http://schemas.openxmlformats.org/officeDocument/2006/relationships/hyperlink" Target="https://www.wsj.com/articles/crypto-related-stocks-decline-amid-environmental-concerns-11645678901" TargetMode="External"/><Relationship Id="rId14" Type="http://schemas.openxmlformats.org/officeDocument/2006/relationships/hyperlink" Target="https://www.bbc.com/news/technology-65543210" TargetMode="External"/><Relationship Id="rId15" Type="http://schemas.openxmlformats.org/officeDocument/2006/relationships/hyperlink" Target="https://www.forbes.com/sites/forbestechcouncil/2025/05/26/impact-of-social-media-on-crypto-markets-amid-environmental-deb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