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 launches £1 billion AI and cyber command to redefine military strategy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has officially embarked on an ambitious initiative, launching a substantial £1 billion investment aimed at enhancing its military capabilities in the realm of artificial intelligence and cyber warfare. Defence Secretary John Healey's announcement underscores a strategic shift in the UK's approach to securing its digital landscape amid rising global tensions, particularly with hostile states like Russia and China. Speaking at MoD Corsham, Healey emphasised that “the keyboard has become a weapon of war,” highlighting the critical need for advanced technological capabilities in modern combat scenarios.</w:t>
      </w:r>
      <w:r/>
    </w:p>
    <w:p>
      <w:r/>
      <w:r>
        <w:t>The establishment of a new Cyber and Electromagnetic Command is central to this initiative, signalling a reorganisation of Britain's cyber and electronic warfare assets. This command aims not only to spearhead offensive hacking operations but also to streamline various military functions, consolidating them under a unified strategy to better combat emerging cyber threats. Critics have expressed concerns that this could lead to increased bureaucratic layers in military operations. However, the Ministry of Defence is committed to addressing duplication and inefficiencies within the existing framework, indicating that the consolidation will ultimately bolster military effectiveness.</w:t>
      </w:r>
      <w:r/>
    </w:p>
    <w:p>
      <w:r/>
      <w:r>
        <w:t>A cornerstone of this initiative is the introduction of an AI-driven system designed to analyse and manage the vast amounts of data generated within military operations. This system, referred to as a “kill web,” will seamlessly connect various military assets, dramatically improving real-time decision-making capabilities on the battlefield. The move is partly motivated by lessons learned from the ongoing conflict in Ukraine, where the agility and effectiveness of technological systems have played a pivotal role. As part of its commitment, the UK plans to increase its defence budget, aiming to allocate 2.5% of GDP by 2027, with aspirations for a 3% target by the next election.</w:t>
      </w:r>
      <w:r/>
    </w:p>
    <w:p>
      <w:r/>
      <w:r>
        <w:t>In parallel with these developments, the UK is under pressure to meet NATO's increased spending targets, with discussions highlighting a need for contributions approaching 5% of GDP. This financial commitment is crucial as the alliance seeks to counterbalance threats from adversaries like Russia. Recently, NATO has launched its own innovation fund, earmarking €1 billion to support member states in developing advanced technologies, including AI. This not only augments individual nations' capabilities but also fosters collaboration among allies.</w:t>
      </w:r>
      <w:r/>
    </w:p>
    <w:p>
      <w:r/>
      <w:r>
        <w:t>The creation of the National Cyber Force further complements Britain’s strategic efforts. This specialist unit, a joint initiative between the Ministry of Defence and GCHQ, is designed to manage the UK’s offensive cyber operations while collaborating with the National Cyber Security Centre, which focuses on defensive efforts. Under this newly invigorated structure, the UK aims to ensure that its military and intelligence frameworks are fully equipped to respond to both conventional and cyber threats.</w:t>
      </w:r>
      <w:r/>
    </w:p>
    <w:p>
      <w:r/>
      <w:r>
        <w:t>Moreover, in a bid to further secure its position in the AI arms race, the UK has announced the formation of the Laboratory for AI Security Research (LASR). This lab, set to collaborate with universities and industry experts, aims to develop cutting-edge cyber defence solutions against the potential weaponisation of AI by hostile nations. The Chancellor of the Duchy of Lancaster, Pat McFadden, articulated the urgency of this initiative, stating that while AI technology holds transformative potential, adversaries are similarly poised to exploit it on the battlefield.</w:t>
      </w:r>
      <w:r/>
    </w:p>
    <w:p>
      <w:r/>
      <w:r>
        <w:t>As Britain ventures into this new era of cyber warfare capabilities, the Defence Secretary's declarations point towards a profound commitment to maintaining technological superiority in addressing national security challenges. Amid concerns over bureaucratic complexities and funding limitations, the overarching goal is clear: to safeguard the UK's digital frontiers and reinforce its standing as a formidable force in global defence strategies.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https://www.express.co.uk/news/uk/2061421/britain-unleash-1-billion-ai</w:t>
        </w:r>
      </w:hyperlink>
      <w:r>
        <w:t xml:space="preserve"> - Please view link - unable to able to access data</w:t>
      </w:r>
      <w:r/>
    </w:p>
    <w:p>
      <w:pPr>
        <w:pStyle w:val="ListNumber"/>
        <w:spacing w:line="240" w:lineRule="auto"/>
        <w:ind w:left="720"/>
      </w:pPr>
      <w:r/>
      <w:hyperlink r:id="rId10">
        <w:r>
          <w:rPr>
            <w:color w:val="0000EE"/>
            <w:u w:val="single"/>
          </w:rPr>
          <w:t>https://www.ft.com/content/5a3abd52-3b26-44b7-ab94-7a76fbb485a6</w:t>
        </w:r>
      </w:hyperlink>
      <w:r>
        <w:t xml:space="preserve"> - The UK government is unifying its cyber and electronic warfare capabilities under a new National Cyber and Electromagnetic Command as part of a significant defense reorganization. Defence Secretary John Healey announced this initiative, central to the forthcoming strategic defense review, which will define military spending and priorities for the coming years. The Ministry of Defence plans to invest over £1 billion in an AI-driven system to analyze and filter the vast amounts of data generated across the military. This is part of a broader effort to digest the military lessons learned during the Ukraine conflict, where technological agility proved effective. Despite increasing its defense budget by £5 billion this year, aiming for 2.5% of GDP by 2027 and 3% by the next election, the UK faces pressure from the US and NATO to meet a 5% GDP target. The reorganization includes consolidating various units into the new command, though critics question the effectiveness of adding more bureaucratic layers. The current National Cyber Force will remain independent. Additionally, a new 'digital targeting web' will integrate battlefield data for improved intelligence, indicating a substantial investment in modern warfare capabilities. The UK positions itself to lead Europe in NATO ahead of the alliance's summit in The Hague.</w:t>
      </w:r>
      <w:r/>
    </w:p>
    <w:p>
      <w:pPr>
        <w:pStyle w:val="ListNumber"/>
        <w:spacing w:line="240" w:lineRule="auto"/>
        <w:ind w:left="720"/>
      </w:pPr>
      <w:r/>
      <w:hyperlink r:id="rId11">
        <w:r>
          <w:rPr>
            <w:color w:val="0000EE"/>
            <w:u w:val="single"/>
          </w:rPr>
          <w:t>https://www.reuters.com/technology/artificial-intelligence/nato-targets-ai-robots-space-tech-11-billion-fund-2024-06-18/</w:t>
        </w:r>
      </w:hyperlink>
      <w:r>
        <w:t xml:space="preserve"> - A consortium of NATO allies has confirmed the first tranche of companies awarded funding as part of the group's one billion euro ($1.1 billion) innovation fund. The alliance unveiled the fund in the summer of 2022, months after the Russian invasion of Ukraine, promising to ... defenses. The fund is backed by ... . On Tuesday, the NATO Innovation Fund ... defense, security, and resilience. The body has allocated funding to Fr ... . The other two startups were British manufacturer ... . 'Enabling access to strategic technologies ... ,' said Andrea Traversone, the ... . The fund has also partnered with venture ... .</w:t>
      </w:r>
      <w:r/>
    </w:p>
    <w:p>
      <w:pPr>
        <w:pStyle w:val="ListNumber"/>
        <w:spacing w:line="240" w:lineRule="auto"/>
        <w:ind w:left="720"/>
      </w:pPr>
      <w:r/>
      <w:hyperlink r:id="rId14">
        <w:r>
          <w:rPr>
            <w:color w:val="0000EE"/>
            <w:u w:val="single"/>
          </w:rPr>
          <w:t>https://www.reuters.com/world/uk/uk-reshapes-its-ai-strategy-under-pressure-cut-costs-2024-08-29/</w:t>
        </w:r>
      </w:hyperlink>
      <w:r>
        <w:t xml:space="preserve"> - The UK Labour government under Prime Minister Keir Starmer is developing a new AI strategy focused on public sector adoption rather than direct industry investments ahead of the autumn budget, in efforts to cut costs. This includes canceling a planned £1.3 billion investment by the previous Conservative government, which comprised an £800 million supercomputer project. Industry leaders have expressed concern over reduced support for AI innovation. In comparison, France has committed €2.5 billion to develop AI domestically. The UK is also considering canceling its San Francisco AI Safety Institute office plans. The government aims to enhance public sector efficiency through AI while reducing industry investments. The AI strategy, spearheaded by tech minister Peter Kyle and advised by tech entrepreneur Matt Clifford, is expected to be unveiled in September. Despite the government's commitment to AI's transformative potential, some industry insiders believe the approach may lack ambition.</w:t>
      </w:r>
      <w:r/>
    </w:p>
    <w:p>
      <w:pPr>
        <w:pStyle w:val="ListNumber"/>
        <w:spacing w:line="240" w:lineRule="auto"/>
        <w:ind w:left="720"/>
      </w:pPr>
      <w:r/>
      <w:hyperlink r:id="rId12">
        <w:r>
          <w:rPr>
            <w:color w:val="0000EE"/>
            <w:u w:val="single"/>
          </w:rPr>
          <w:t>https://en.wikipedia.org/wiki/National_Cyber_Force</w:t>
        </w:r>
      </w:hyperlink>
      <w:r>
        <w:t xml:space="preserve"> - The National Cyber Force (NCF) is intended to consolidate offensive cyber activity in the United Kingdom, by enabling an offensive capability to combat security threats, hostile states, terror groups, extremism, hackers, disinformation and election interference. The specialist unit is a joint initiative between the Ministry of Defence (MOD) and GCHQ, one of the British intelligence agencies. Around £76 million will be invested in the NCF in its first year. It will operate alongside the National Cyber Security Centre (NCSC), which primarily concentrates on defensive cyber activities to protect government departments, strategic infrastructure and industry. Its first commander was named in The Economist as James Babbage, who took the role after a long career at GCHQ. In 2023 Babbage was succeeded by Air Vice-Marshal Tim Neal-Hopes, formerly director Cyber, Intelligence and Information Integration at the United Kingdom's Strategic Command.</w:t>
      </w:r>
      <w:r/>
    </w:p>
    <w:p>
      <w:pPr>
        <w:pStyle w:val="ListNumber"/>
        <w:spacing w:line="240" w:lineRule="auto"/>
        <w:ind w:left="720"/>
      </w:pPr>
      <w:r/>
      <w:hyperlink r:id="rId13">
        <w:r>
          <w:rPr>
            <w:color w:val="0000EE"/>
            <w:u w:val="single"/>
          </w:rPr>
          <w:t>https://www.infosecurity-magazine.com/news/uk-ai-security-lab-russia/</w:t>
        </w:r>
      </w:hyperlink>
      <w:r>
        <w:t xml:space="preserve"> - The UK has announced a new Laboratory for AI Security Research (LASR), designed to protect Britain and its allies against the malicious use of this technology by hostile nations like Russia. In a speech at the NATO Cyber Defence Conference on Monday, November 25, the UK’s Chancellor of the Duchy of Lancaster Pat McFadden unveiled details of the laboratory, which will partner with experts from UK universities, the intelligence agencies and industry to develop new AI-based cyber defense solutions. It will also collaborate with institutions in like-minded countries, starting with the Five Eyes countries and NATO allies. McFadden stated that the laboratory is required to ensure the UK stays ahead in the 'new AI arms race' with adversaries such as Russia and North Korea. 'AI is already revolutionizing many parts of life – including national security. But as we develop this technology, there’s a danger it could be weaponized against us. Because our adversaries are also looking at how to use AI on the physical and cyber battlefield.' The laboratory will develop new cyber defense tools and help intelligence agencies to collect, analyze and produce more useful data. The LASR will receive an initial £8.22 million ($10.35 million) round of government funding and invite further investment and collaboration from industry. In addition to the new laboratory, McFadden announced a new £1 million ($1.25 million) incident response project to share expertise so that allies can respond to cyber incidents more effectively.</w:t>
      </w:r>
      <w:r/>
    </w:p>
    <w:p>
      <w:pPr>
        <w:pStyle w:val="ListNumber"/>
        <w:spacing w:line="240" w:lineRule="auto"/>
        <w:ind w:left="720"/>
      </w:pPr>
      <w:r/>
      <w:hyperlink r:id="rId15">
        <w:r>
          <w:rPr>
            <w:color w:val="0000EE"/>
            <w:u w:val="single"/>
          </w:rPr>
          <w:t>https://www.gov.uk/government/news/huge-boost-for-global-security-with-almost-1-billion-government-investment</w:t>
        </w:r>
      </w:hyperlink>
      <w:r>
        <w:t xml:space="preserve"> - The UK benefited from £830 million in the 2022 to 2023 financial year delivering programmes and peacekeeping in more than 90 countries to bolster global security. The Conflict, Stability and Security Fund’s (CSSF) investment delivers projects in Ukraine, Africa, the Indo-Pacific and the Overseas Territories among other places. Last year it more than doubled spending on cyber security programmes, with £25.5 million spent on the Global Cyber Programme, the Africa Joint Operations Against Cyber Crime and bolstering the cyber defences Georgia, Iraq and elsewhere. The Cabinet Office-led CSSF tackles the greatest threats to UK national security emanating from overseas, especially conflict, transnational threats and hostile state activity. The 2022 to 2023 CSSF Annual Report reveals how and where it spent money to tackle these global security challenges, such as assistance to Ukraine following the illegal invasion by Russia and countering Russian disinformation on the invasion.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421/britain-unleash-1-billion-ai" TargetMode="External"/><Relationship Id="rId10" Type="http://schemas.openxmlformats.org/officeDocument/2006/relationships/hyperlink" Target="https://www.ft.com/content/5a3abd52-3b26-44b7-ab94-7a76fbb485a6" TargetMode="External"/><Relationship Id="rId11" Type="http://schemas.openxmlformats.org/officeDocument/2006/relationships/hyperlink" Target="https://www.reuters.com/technology/artificial-intelligence/nato-targets-ai-robots-space-tech-11-billion-fund-2024-06-18/" TargetMode="External"/><Relationship Id="rId12" Type="http://schemas.openxmlformats.org/officeDocument/2006/relationships/hyperlink" Target="https://en.wikipedia.org/wiki/National_Cyber_Force" TargetMode="External"/><Relationship Id="rId13" Type="http://schemas.openxmlformats.org/officeDocument/2006/relationships/hyperlink" Target="https://www.infosecurity-magazine.com/news/uk-ai-security-lab-russia/" TargetMode="External"/><Relationship Id="rId14" Type="http://schemas.openxmlformats.org/officeDocument/2006/relationships/hyperlink" Target="https://www.reuters.com/world/uk/uk-reshapes-its-ai-strategy-under-pressure-cut-costs-2024-08-29/" TargetMode="External"/><Relationship Id="rId15" Type="http://schemas.openxmlformats.org/officeDocument/2006/relationships/hyperlink" Target="https://www.gov.uk/government/news/huge-boost-for-global-security-with-almost-1-billion-government-invest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