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ramps up £84 million aid to curb Channel migrant crossings and punish uncooperative nations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is actively seeking new strategies to address the migrant crisis affecting the Channel, with a focus on leveraging foreign aid to curb illegal migration from African and Middle Eastern nations. According to reports, British officials are exploring a "carrot and stick diplomacy" approach, aiming to incentivise targeted countries to aid in reducing the flow of migrants while also cracking down on human trafficking networks.</w:t>
      </w:r>
      <w:r/>
    </w:p>
    <w:p>
      <w:r/>
      <w:r>
        <w:t>This initiative is marked by significant financial commitments, with ministers reportedly considering increased aid as a means to dissuade potential migrants from embarking on perilous journeys to the UK. A senior Foreign Office source described this dual approach as a "win-win," suggesting that reduced migration could benefit the UK while also providing recipient countries with vital investments that bolster local economies.</w:t>
      </w:r>
      <w:r/>
    </w:p>
    <w:p>
      <w:r/>
      <w:r>
        <w:t>The urgency of this strategic pivot is underscored by the alarming number of migrants who have traversed the Channel this year—almost 15,000—a figure that authorities deem likely to rise. Foreign Secretary David Lammy is leading these diplomatic efforts and is looking to replicate a successful agreement with Vietnam, which involved substantial UK investment to disrupt smuggling operations while providing socio-economic support to vulnerable communities.</w:t>
      </w:r>
      <w:r/>
    </w:p>
    <w:p>
      <w:r/>
      <w:r>
        <w:t>In line with these efforts, the UK government has announced a funding package of £84 million over the next three years, aimed at tackling the root causes of illegal migration. This funding is intended to enhance educational and employment opportunities in the targeted areas, addressing the underlying issues that propel individuals to seek refuge in the UK. Furthermore, a £5 million partnership with Tunisia is set to support programmes focused on skill development for potential migrants, incentivising them to stay in their home countries.</w:t>
      </w:r>
      <w:r/>
    </w:p>
    <w:p>
      <w:r/>
      <w:r>
        <w:t>However, this diplomatic strategy also includes consequences for nations uncooperative in receiving their citizens back. Countries that delay the processing of repatriation documents for illegal migrants could find their citizens facing restricted access to UK visas. This approach toward “coordinated diplomatic pressure” is indicative of a more assertive stance by the UK government in managing migration flows, aiming to ensure that allied nations contribute to combating irregular migration.</w:t>
      </w:r>
      <w:r/>
    </w:p>
    <w:p>
      <w:r/>
      <w:r>
        <w:t>Recent reports highlighted that the UK is preparing similar funding initiatives across Africa, particularly in regions like the Horn of Africa, which have seen a noticeable uptick in migration. The government acknowledges that the current migration crisis is “endemic,” with predictions indicating that crossings may not decline until at least 2026.</w:t>
      </w:r>
      <w:r/>
    </w:p>
    <w:p>
      <w:r/>
      <w:r>
        <w:t>The overarching strategy blends immediate humanitarian support with long-term developmental aid, aiming not just to manage migration flows but to improve conditions in the migrants’ countries of origin. The government’s commitment also includes £61 million pledged for humanitarian relief across the Middle East and Africa, addressing urgent needs and aiming to stabilise regions affected by conflict and poverty.</w:t>
      </w:r>
      <w:r/>
    </w:p>
    <w:p>
      <w:r/>
      <w:r>
        <w:t>As the situation continues to evolve, the UK's approach illustrates a growing recognition of the complex interplay between international diplomacy, development aid, and the pressing challenges posed by global migration patterns.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https://www.express.co.uk/news/politics/2066435/Migration-Channel-asylum-boats-diplomats-aid</w:t>
        </w:r>
      </w:hyperlink>
      <w:r>
        <w:t xml:space="preserve"> - Please view link - unable to able to access data</w:t>
      </w:r>
      <w:r/>
    </w:p>
    <w:p>
      <w:pPr>
        <w:pStyle w:val="ListNumber"/>
        <w:spacing w:line="240" w:lineRule="auto"/>
        <w:ind w:left="720"/>
      </w:pPr>
      <w:r/>
      <w:hyperlink r:id="rId10">
        <w:r>
          <w:rPr>
            <w:color w:val="0000EE"/>
            <w:u w:val="single"/>
          </w:rPr>
          <w:t>https://www.gov.uk/government/news/uk-steps-up-work-to-reduce-illegal-migration</w:t>
        </w:r>
      </w:hyperlink>
      <w:r>
        <w:t xml:space="preserve"> - The UK government has announced a funding package of up to £84 million over the next three years to address the root causes of illegal migration. This initiative aims to support projects across Africa and the Middle East, focusing on improving education and employment opportunities, as well as building resilience against global challenges like conflict and climate change. The funding is part of the government's broader strategy to tackle irregular migration at its source and enhance border security.</w:t>
      </w:r>
      <w:r/>
    </w:p>
    <w:p>
      <w:pPr>
        <w:pStyle w:val="ListNumber"/>
        <w:spacing w:line="240" w:lineRule="auto"/>
        <w:ind w:left="720"/>
      </w:pPr>
      <w:r/>
      <w:hyperlink r:id="rId11">
        <w:r>
          <w:rPr>
            <w:color w:val="0000EE"/>
            <w:u w:val="single"/>
          </w:rPr>
          <w:t>https://www.gov.uk/government/news/uk-partnership-with-tunisia-to-target-root-causes-of-irregular-migration</w:t>
        </w:r>
      </w:hyperlink>
      <w:r>
        <w:t xml:space="preserve"> - The UK has established a partnership with Tunisia to address the root causes of irregular migration. A new funding package of up to £5 million will support programmes in Tunisia aimed at upskilling potential migrants, making them less likely to undertake dangerous journeys to Europe. Additionally, up to £1 million will be allocated to the International Organisation for Migration’s Assisted Voluntary Returns &amp; Reintegration Programme to support migrants without legal rights in Tunisia to return and reintegrate into their home countries.</w:t>
      </w:r>
      <w:r/>
    </w:p>
    <w:p>
      <w:pPr>
        <w:pStyle w:val="ListNumber"/>
        <w:spacing w:line="240" w:lineRule="auto"/>
        <w:ind w:left="720"/>
      </w:pPr>
      <w:r/>
      <w:hyperlink r:id="rId12">
        <w:r>
          <w:rPr>
            <w:color w:val="0000EE"/>
            <w:u w:val="single"/>
          </w:rPr>
          <w:t>https://www.gov.uk/government/news/uk-pledges-relief-to-meet-dire-humanitarian-need-in-the-middle-east-africa-and-asia</w:t>
        </w:r>
      </w:hyperlink>
      <w:r>
        <w:t xml:space="preserve"> - The UK has pledged a £61 million funding package to support humanitarian relief programmes in the Middle East, Africa, and Asia. This initiative aims to address escalating crises, support internally displaced people, and tackle migration flows upstream. The funding is part of the UK's commitment to global stability and humanitarian assistance, focusing on providing lifesaving support to vulnerable communities affected by severe humanitarian crises.</w:t>
      </w:r>
      <w:r/>
    </w:p>
    <w:p>
      <w:pPr>
        <w:pStyle w:val="ListNumber"/>
        <w:spacing w:line="240" w:lineRule="auto"/>
        <w:ind w:left="720"/>
      </w:pPr>
      <w:r/>
      <w:hyperlink r:id="rId13">
        <w:r>
          <w:rPr>
            <w:color w:val="0000EE"/>
            <w:u w:val="single"/>
          </w:rPr>
          <w:t>https://www.gov.uk/government/news/uk-unveils-support-to-tackle-displacement-and-illegal-migration</w:t>
        </w:r>
      </w:hyperlink>
      <w:r>
        <w:t xml:space="preserve"> - At the second Global Refugee Forum, the UK announced 15 pledges to support refugees and the countries that host them. These pledges include new partnerships with the World Bank on education and with the United Nations on gender-based violence. The UK also committed to continued lifesaving support for Rohingya refugees in Bangladesh, the humanitarian crisis in Myanmar, and internally displaced people in Somalia, aiming to improve outcomes for refugees and address the root causes of displacement.</w:t>
      </w:r>
      <w:r/>
    </w:p>
    <w:p>
      <w:pPr>
        <w:pStyle w:val="ListNumber"/>
        <w:spacing w:line="240" w:lineRule="auto"/>
        <w:ind w:left="720"/>
      </w:pPr>
      <w:r/>
      <w:hyperlink r:id="rId14">
        <w:r>
          <w:rPr>
            <w:color w:val="0000EE"/>
            <w:u w:val="single"/>
          </w:rPr>
          <w:t>https://www.gov.uk/government/news/new-uk-money-to-combat-human-trafficking</w:t>
        </w:r>
      </w:hyperlink>
      <w:r>
        <w:t xml:space="preserve"> - The UK has announced £4 million in funding to address irregular migration at its source and support vulnerable communities. This funding will support international programmes aimed at tackling people smuggling and human trafficking, while also providing assistance to vulnerable communities. The initiative marks continued progress on the Prime Minister’s commitment to work with international partners to address the migration crisis.</w:t>
      </w:r>
      <w:r/>
    </w:p>
    <w:p>
      <w:pPr>
        <w:pStyle w:val="ListNumber"/>
        <w:spacing w:line="240" w:lineRule="auto"/>
        <w:ind w:left="720"/>
      </w:pPr>
      <w:r/>
      <w:hyperlink r:id="rId15">
        <w:r>
          <w:rPr>
            <w:color w:val="0000EE"/>
            <w:u w:val="single"/>
          </w:rPr>
          <w:t>https://www.gov.uk/government/news/new-funds-to-help-tackle-causes-of-migration</w:t>
        </w:r>
      </w:hyperlink>
      <w:r>
        <w:t xml:space="preserve"> - The UK government has announced £200 million in bilateral aid to Africa to tackle the root causes of migration. The funding includes £15 million for life-saving aid and humanitarian assistance in the Sahel and Sudan, £125 million for refugees in Ethiopia, £27 million to build resilience against environmental pressures, and £33 million for economic development programmes in Somalia and East Africa. The UK is also contributing around £2 million to the EU’s Africa Trust Fund to focus on tackling the root causes of migration in the Sahel, North Africa, and the Horn of Africa.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66435/Migration-Channel-asylum-boats-diplomats-aid" TargetMode="External"/><Relationship Id="rId10" Type="http://schemas.openxmlformats.org/officeDocument/2006/relationships/hyperlink" Target="https://www.gov.uk/government/news/uk-steps-up-work-to-reduce-illegal-migration" TargetMode="External"/><Relationship Id="rId11" Type="http://schemas.openxmlformats.org/officeDocument/2006/relationships/hyperlink" Target="https://www.gov.uk/government/news/uk-partnership-with-tunisia-to-target-root-causes-of-irregular-migration" TargetMode="External"/><Relationship Id="rId12" Type="http://schemas.openxmlformats.org/officeDocument/2006/relationships/hyperlink" Target="https://www.gov.uk/government/news/uk-pledges-relief-to-meet-dire-humanitarian-need-in-the-middle-east-africa-and-asia" TargetMode="External"/><Relationship Id="rId13" Type="http://schemas.openxmlformats.org/officeDocument/2006/relationships/hyperlink" Target="https://www.gov.uk/government/news/uk-unveils-support-to-tackle-displacement-and-illegal-migration" TargetMode="External"/><Relationship Id="rId14" Type="http://schemas.openxmlformats.org/officeDocument/2006/relationships/hyperlink" Target="https://www.gov.uk/government/news/new-uk-money-to-combat-human-trafficking" TargetMode="External"/><Relationship Id="rId15" Type="http://schemas.openxmlformats.org/officeDocument/2006/relationships/hyperlink" Target="https://www.gov.uk/government/news/new-funds-to-help-tackle-causes-of-migra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