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Record drop in Russian student visas reflects UK’s hostile climate amid Ukraine war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tumultuous political landscape stemming from Russia's invasion of Ukraine has led to a significant decrease in the number of Russian students pursuing education in the United Kingdom. Recent data from the Home Office reveals that only 1,275 Russian applicants were granted sponsored study-related visas for the year ending March 2025, marking a 20% decline compared to the previous year and the lowest level since records began in 2010. Scholars argue that while there is no formal ban on Russian students, a combination of visa challenges and a perceived hostile environment serves as an effective deterrent.</w:t>
      </w:r>
      <w:r/>
    </w:p>
    <w:p>
      <w:r/>
      <w:r>
        <w:t>Maia Chankseliani, an associate professor at the University of Oxford, notes that the dramatic fall in student numbers reflects a growing perception among Russians of the UK as an unwelcoming place. “There’s no official ban, but the climate is too hard to ignore,” she stated. Concerns regarding potential scrutiny or feelings of exclusion may discourage many from applying. Such sentiments are likely exacerbated by the ongoing conflict and the UK's resolute stance concerning its support for Ukraine.</w:t>
      </w:r>
      <w:r/>
    </w:p>
    <w:p>
      <w:r/>
      <w:r>
        <w:t>This decline in Russian students coincides with a notable rise in Ukrainian students in the UK, whose numbers have nearly doubled over the past two years. This growth underscores the contrasting experiences of students from these two nations, reflecting the broader geopolitical tensions at play. The UK government has made substantial commitments to Ukraine, amounting to £18 billion since the war began, with a significant portion allocated for military assistance. This backdrop of unwavering support has contributed to an atmosphere perceived as politically unwelcoming for Russians.</w:t>
      </w:r>
      <w:r/>
    </w:p>
    <w:p>
      <w:r/>
      <w:r>
        <w:t>Futao Huang, a professor at Hiroshima University, further asserts that the UK's stringent policies have made it increasingly difficult for Russian students to gain entry. He highlights how evolving visa policies, coupled with the economic ramifications of sanctions against Russia, create significant barriers for prospective students. The number of Russian nationals enrolled at UK institutions plummeted to just 2,695 for the 2023-24 academic year, a stark contrast to previous years.</w:t>
      </w:r>
      <w:r/>
    </w:p>
    <w:p>
      <w:r/>
      <w:r>
        <w:t>Public sentiment in the UK remains largely supportive of the government's hardline approach towards Russia. A recent Ipsos poll indicates that a majority of Britons back the UK's continued assistance to Ukraine, underlining a widespread reluctance to engage with Russian entities. With roughly 77% of respondents expressing concern for Ukrainian civilians affected by the conflict, the implications for Russian students seeking education in the UK appear increasingly dire.</w:t>
      </w:r>
      <w:r/>
    </w:p>
    <w:p>
      <w:r/>
      <w:r>
        <w:t>In navigating this complex environment, future prospects for Russian students aiming to study in the UK remain uncertain. The combination of an unwelcoming climate and stringent visa protocols suggests that unless there is a shift in policy or public perception, Russian nationals may increasingly consider alternative educational opportunities elsewhere.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[5]</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https://independent.ng/russian-students-told-not-to-consider-uk-amid-hostile-climate/</w:t>
        </w:r>
      </w:hyperlink>
      <w:r>
        <w:t xml:space="preserve"> - Please view link - unable to able to access data</w:t>
      </w:r>
      <w:r/>
    </w:p>
    <w:p>
      <w:pPr>
        <w:pStyle w:val="ListNumber"/>
        <w:spacing w:line="240" w:lineRule="auto"/>
        <w:ind w:left="720"/>
      </w:pPr>
      <w:r/>
      <w:hyperlink r:id="rId10">
        <w:r>
          <w:rPr>
            <w:color w:val="0000EE"/>
            <w:u w:val="single"/>
          </w:rPr>
          <w:t>https://www.gov.uk/government/publications/uk-support-to-ukraine-factsheet/uk-support-to-ukraine-factsheet</w:t>
        </w:r>
      </w:hyperlink>
      <w:r>
        <w:t xml:space="preserve"> - The UK government has committed £15 billion in support to Ukraine since Russia's invasion in 2022, including £10 billion in military assistance and £5 billion in non-military support. This encompasses £4.1 billion in fiscal support through World Bank loan guarantees to bolster Ukraine's economic stability and £977 million in bilateral assistance for energy, humanitarian, reform, recovery, reconstruction, and stabilisation programmes. The UK has also pledged £3 billion in military support per year until 2030/31.</w:t>
      </w:r>
      <w:r/>
    </w:p>
    <w:p>
      <w:pPr>
        <w:pStyle w:val="ListNumber"/>
        <w:spacing w:line="240" w:lineRule="auto"/>
        <w:ind w:left="720"/>
      </w:pPr>
      <w:r/>
      <w:hyperlink r:id="rId11">
        <w:r>
          <w:rPr>
            <w:color w:val="0000EE"/>
            <w:u w:val="single"/>
          </w:rPr>
          <w:t>https://www.ipsos.com/en-uk/british-public-opinion-about-conflict-ukraine-three-years</w:t>
        </w:r>
      </w:hyperlink>
      <w:r>
        <w:t xml:space="preserve"> - An Ipsos poll conducted in February 2025 reveals that the British public remains widely concerned about the ongoing war in Ukraine, with a majority supporting Britain's assistance to Ukraine and economic sanctions against Russia. The poll found that 77% of Britons are most concerned about the war's impact on Ukrainian civilians, followed by concerns about the UK economy (71%) and national security (67%). Support for Britain's role in the conflict continues, with just over half (53%) of Britons supporting the government's provision of economic, humanitarian, and defensive military assistance to Ukraine.</w:t>
      </w:r>
      <w:r/>
    </w:p>
    <w:p>
      <w:pPr>
        <w:pStyle w:val="ListNumber"/>
        <w:spacing w:line="240" w:lineRule="auto"/>
        <w:ind w:left="720"/>
      </w:pPr>
      <w:r/>
      <w:hyperlink r:id="rId12">
        <w:r>
          <w:rPr>
            <w:color w:val="0000EE"/>
            <w:u w:val="single"/>
          </w:rPr>
          <w:t>https://www.ft.com/content/f44bf7d0-0895-4f63-9fce-d3de8e686b57</w:t>
        </w:r>
      </w:hyperlink>
      <w:r>
        <w:t xml:space="preserve"> - A report by the Financial Times highlights that the UK has largely supplied Ukraine with old military equipment, including outdated army boots and gear due for replacement. Despite this, the UK remains one of Ukraine's top supporters, pledging £7.8 billion in aid, following the US and Germany. The report also notes that the UK has spent significant amounts on new procurements and operational support, and praises the Ministry of Defence for its swift procurement processes.</w:t>
      </w:r>
      <w:r/>
    </w:p>
    <w:p>
      <w:pPr>
        <w:pStyle w:val="ListNumber"/>
        <w:spacing w:line="240" w:lineRule="auto"/>
        <w:ind w:left="720"/>
      </w:pPr>
      <w:r/>
      <w:hyperlink r:id="rId10">
        <w:r>
          <w:rPr>
            <w:color w:val="0000EE"/>
            <w:u w:val="single"/>
          </w:rPr>
          <w:t>https://www.gov.uk/government/publications/uk-support-to-ukraine-factsheet/uk-support-to-ukraine-factsheet</w:t>
        </w:r>
      </w:hyperlink>
      <w:r>
        <w:t xml:space="preserve"> - The UK government has committed £15 billion in support to Ukraine since Russia's invasion in 2022, including £10 billion in military assistance and £5 billion in non-military support. This encompasses £4.1 billion in fiscal support through World Bank loan guarantees to bolster Ukraine's economic stability and £977 million in bilateral assistance for energy, humanitarian, reform, recovery, reconstruction, and stabilisation programmes. The UK has also pledged £3 billion in military support per year until 2030/31.</w:t>
      </w:r>
      <w:r/>
    </w:p>
    <w:p>
      <w:pPr>
        <w:pStyle w:val="ListNumber"/>
        <w:spacing w:line="240" w:lineRule="auto"/>
        <w:ind w:left="720"/>
      </w:pPr>
      <w:r/>
      <w:hyperlink r:id="rId10">
        <w:r>
          <w:rPr>
            <w:color w:val="0000EE"/>
            <w:u w:val="single"/>
          </w:rPr>
          <w:t>https://www.gov.uk/government/publications/uk-support-to-ukraine-factsheet/uk-support-to-ukraine-factsheet</w:t>
        </w:r>
      </w:hyperlink>
      <w:r>
        <w:t xml:space="preserve"> - The UK government has committed £15 billion in support to Ukraine since Russia's invasion in 2022, including £10 billion in military assistance and £5 billion in non-military support. This encompasses £4.1 billion in fiscal support through World Bank loan guarantees to bolster Ukraine's economic stability and £977 million in bilateral assistance for energy, humanitarian, reform, recovery, reconstruction, and stabilisation programmes. The UK has also pledged £3 billion in military support per year until 2030/31.</w:t>
      </w:r>
      <w:r/>
    </w:p>
    <w:p>
      <w:pPr>
        <w:pStyle w:val="ListNumber"/>
        <w:spacing w:line="240" w:lineRule="auto"/>
        <w:ind w:left="720"/>
      </w:pPr>
      <w:r/>
      <w:hyperlink r:id="rId10">
        <w:r>
          <w:rPr>
            <w:color w:val="0000EE"/>
            <w:u w:val="single"/>
          </w:rPr>
          <w:t>https://www.gov.uk/government/publications/uk-support-to-ukraine-factsheet/uk-support-to-ukraine-factsheet</w:t>
        </w:r>
      </w:hyperlink>
      <w:r>
        <w:t xml:space="preserve"> - The UK government has committed £15 billion in support to Ukraine since Russia's invasion in 2022, including £10 billion in military assistance and £5 billion in non-military support. This encompasses £4.1 billion in fiscal support through World Bank loan guarantees to bolster Ukraine's economic stability and £977 million in bilateral assistance for energy, humanitarian, reform, recovery, reconstruction, and stabilisation programmes. The UK has also pledged £3 billion in military support per year until 2030/31.</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dependent.ng/russian-students-told-not-to-consider-uk-amid-hostile-climate/" TargetMode="External"/><Relationship Id="rId10" Type="http://schemas.openxmlformats.org/officeDocument/2006/relationships/hyperlink" Target="https://www.gov.uk/government/publications/uk-support-to-ukraine-factsheet/uk-support-to-ukraine-factsheet" TargetMode="External"/><Relationship Id="rId11" Type="http://schemas.openxmlformats.org/officeDocument/2006/relationships/hyperlink" Target="https://www.ipsos.com/en-uk/british-public-opinion-about-conflict-ukraine-three-years" TargetMode="External"/><Relationship Id="rId12" Type="http://schemas.openxmlformats.org/officeDocument/2006/relationships/hyperlink" Target="https://www.ft.com/content/f44bf7d0-0895-4f63-9fce-d3de8e686b57"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