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 crime in London rates a nine out of ten unsolved as private trackers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Having a car stolen can be a devastating experience, leaving drivers grappling with emotional distress, financial implications, and prolonged legal challenges. In the UK, the frequency of such incidents is alarming, with a car being reported stolen every nine minutes last year, culminating in a staggering total of 61,343 vehicles. This surge in auto theft has led to claims that car crime, particularly in London, has become virtually 'decriminalised', as an astonishing nine out of ten thefts reported to the Metropolitan Police remain unsolved. This grim statistic underscores a notable reality: the complexities of recovering stolen vehicles are often compounded by a lack of police resources and prioritisation.</w:t>
      </w:r>
      <w:r/>
    </w:p>
    <w:p>
      <w:r/>
      <w:r>
        <w:t>London's status as a car theft hotspot is further corroborated by recent reports indicating that the capital is experiencing unprecedented levels of vehicle crime, with over 8,145 thefts recorded in 2024 alone. Major cities including Birmingham, Manchester, and Sheffield are also grappling with significant rates of vehicle theft. The rise of sophisticated criminal gangs has shifted the landscape of auto theft; these groups often employ advanced technology to bypass modern car security systems, rendering many vehicles vulnerable to theft.</w:t>
      </w:r>
      <w:r/>
    </w:p>
    <w:p>
      <w:r/>
      <w:r>
        <w:t>As frustration with police inaction grows, many vehicle owners have resorted to unconventional methods to recover their stolen cars. Increasingly, individuals are turning to private recovery companies and employing tracking devices on their vehicles. Devices vary from high-end systems designed to emit specific radio frequencies to cost-effective alternatives like Apple AirTags, which leverage Bluetooth technology to assist owners in locating their vehicles. These trackers have proven effective; for instance, one father discovered his stolen Range Rover—originally taken from his driveway—was located over 5,000 miles away in Tanzania after months of being lost.</w:t>
      </w:r>
      <w:r/>
    </w:p>
    <w:p>
      <w:r/>
      <w:r>
        <w:t>Victims have shared both success stories and frustrations regarding their experiences with tracking devices. Another couple, Mia Forbes Pirie and Mark Simpson, successfully retrieved their stolen £46,000 Jaguar E-Pace using an AirTag, tracking it to a nearby street where it had been abandoned, albeit with damage. Ms Forbes Pirie articulated a common sentiment, expressing both relief and irritation: "It’s a shame that we had to do this ourselves," reflecting on the apparent lack of police action and resources. This sentiment is echoed by many other victims, highlighting a growing belief that proactive measures are often essential in an environment where police resources are overstretched and prosecution rates linger at dismally low levels.</w:t>
      </w:r>
      <w:r/>
    </w:p>
    <w:p>
      <w:r/>
      <w:r>
        <w:t>The grim statistics regarding car theft are further compounded by the fact that, in 2024, a remarkable 77% of reported cases were classified as unsolved. This statistic shines a light on the systematic issues within police oversight and regional crime management. Critics, including prominent political figures, have clamoured for reforms, arguing that the absence of dedicated vehicle theft task forces has exacerbated the situation. A representative from the Liberal Democrats noted a lack of governmental accountability, which they argue has prolonged this crisis.</w:t>
      </w:r>
      <w:r/>
    </w:p>
    <w:p>
      <w:r/>
      <w:r>
        <w:t>While tracking devices offer a lifeline to many, the need for enhanced localised security measures and consistent police action cannot be overstated. Organised crime rings often capitalise on the current lack of effective deterrents; high-end vehicles are frequently stolen and either dismantled for parts at 'chop shops' or smuggled abroad, adding to the complexity of recovery. Experts in the field, including former police personnel, caution against personal pursuits for recovery, suggesting that victims risk their safety in potentially volatile situations.</w:t>
      </w:r>
      <w:r/>
    </w:p>
    <w:p>
      <w:r/>
      <w:r>
        <w:t>As the landscape of car theft continues to evolve, the call for improved collaboration between private recovery services and law enforcement grows louder. With the alarming trajectory of vehicle thefts and the prospect of more individuals opting to take matters into their own hands, a comprehensive reevaluation of policing strategy and public safety measures is warranted. Without substantial reform, the narrative surrounding car theft in the UK risks becoming one of helplessness for law-abiding citizens, left to navigate a crime-ridden reality largely unpoliced.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https://www.dailymail.co.uk/news/article-14797497/Stealing-car-Brits-use-trackers-hire-private-security-vehicles-thieves-instead-waiting-overstretched-police-act.html?ns_mchannel=rss&amp;ns_campaign=1490&amp;ito=1490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https://www.autoexpress.co.uk/consumer-news/363869/bleak-picture-130000-cars-were-stolen-uk-last-year-77-cases-never-solved</w:t>
        </w:r>
      </w:hyperlink>
      <w:r>
        <w:t xml:space="preserve"> - In 2024, UK car thefts reached a 15-year high, with 130,000 vehicles stolen and 77% of cases unsolved. The Office of National Statistics reported 129,159 vehicles stolen between April 2023 and March 2024, a slight decrease from the previous year. Thieves are increasingly adept at bypassing car security, such as keyless entry hacks. The lack of dedicated vehicle theft taskforces in police departments has also been highlighted. However, there was a 12% fall in items being stolen from vehicles, dropping from 218,431 to 193,023 cases.</w:t>
      </w:r>
      <w:r/>
    </w:p>
    <w:p>
      <w:pPr>
        <w:pStyle w:val="ListNumber"/>
        <w:spacing w:line="240" w:lineRule="auto"/>
        <w:ind w:left="720"/>
      </w:pPr>
      <w:r/>
      <w:hyperlink r:id="rId13">
        <w:r>
          <w:rPr>
            <w:color w:val="0000EE"/>
            <w:u w:val="single"/>
          </w:rPr>
          <w:t>https://www.thisismoney.co.uk/money/cars/article-13668295/More-350-vehicles-stolen-day-Britains-car-crimewave-shows-no-signs-quelling.html</w:t>
        </w:r>
      </w:hyperlink>
      <w:r>
        <w:t xml:space="preserve"> - Between April 2023 and March 2024, 129,159 vehicles were stolen in the UK, averaging over 350 thefts daily. This marks a 0.7% decrease from the previous year. The surge in thefts is attributed to gangs equipped with technology to infiltrate modern car security systems. Experts urge owners to implement additional protective measures, such as parking in well-lit areas and using steering locks, to deter opportunistic thieves.</w:t>
      </w:r>
      <w:r/>
    </w:p>
    <w:p>
      <w:pPr>
        <w:pStyle w:val="ListNumber"/>
        <w:spacing w:line="240" w:lineRule="auto"/>
        <w:ind w:left="720"/>
      </w:pPr>
      <w:r/>
      <w:hyperlink r:id="rId10">
        <w:r>
          <w:rPr>
            <w:color w:val="0000EE"/>
            <w:u w:val="single"/>
          </w:rPr>
          <w:t>https://www.rac.co.uk/drive/news/motoring-news/where-are-the-uks-car-theft-hotspots/</w:t>
        </w:r>
      </w:hyperlink>
      <w:r>
        <w:t xml:space="preserve"> - In 2024, London emerged as the UK's car theft hotspot, with 8,145 vehicles stolen. Other major cities affected include Birmingham, Manchester, Leeds, and Sheffield. The analysis highlights areas with the highest theft rates per 100,000 registered cars, emphasizing the need for targeted security measures in these regions. The data underscores the importance of regional awareness in combating vehicle theft.</w:t>
      </w:r>
      <w:r/>
    </w:p>
    <w:p>
      <w:pPr>
        <w:pStyle w:val="ListNumber"/>
        <w:spacing w:line="240" w:lineRule="auto"/>
        <w:ind w:left="720"/>
      </w:pPr>
      <w:r/>
      <w:hyperlink r:id="rId12">
        <w:r>
          <w:rPr>
            <w:color w:val="0000EE"/>
            <w:u w:val="single"/>
          </w:rPr>
          <w:t>https://www.tempcover.com/front-cover/the-uks-most-stolen-cars-2024</w:t>
        </w:r>
      </w:hyperlink>
      <w:r>
        <w:t xml:space="preserve"> - The Ford Fiesta topped the list of most stolen cars in the UK in 2024, with 4,446 units stolen. Other frequently targeted models include the Volkswagen Golf, Ford Focus, and BMW 3 Series. The data indicates a 16% decrease in overall car thefts compared to the previous year, with a notable decline in thefts of high-performance vehicles like Ferraris, Lamborghinis, and Bentleys.</w:t>
      </w:r>
      <w:r/>
    </w:p>
    <w:p>
      <w:pPr>
        <w:pStyle w:val="ListNumber"/>
        <w:spacing w:line="240" w:lineRule="auto"/>
        <w:ind w:left="720"/>
      </w:pPr>
      <w:r/>
      <w:hyperlink r:id="rId14">
        <w:r>
          <w:rPr>
            <w:color w:val="0000EE"/>
            <w:u w:val="single"/>
          </w:rPr>
          <w:t>https://www.bodyshopmag.com/2025/news/west-midlands-named-car-theft-capital-of-uk/</w:t>
        </w:r>
      </w:hyperlink>
      <w:r>
        <w:t xml:space="preserve"> - The West Midlands has been identified as the car theft capital of the UK, with a significant number of vehicles stolen in the region. The analysis highlights regional disparities in theft rates, emphasizing the need for localized security measures. The data underscores the importance of targeted interventions to address the high rates of vehicle theft in specific areas.</w:t>
      </w:r>
      <w:r/>
    </w:p>
    <w:p>
      <w:pPr>
        <w:pStyle w:val="ListNumber"/>
        <w:spacing w:line="240" w:lineRule="auto"/>
        <w:ind w:left="720"/>
      </w:pPr>
      <w:r/>
      <w:hyperlink r:id="rId15">
        <w:r>
          <w:rPr>
            <w:color w:val="0000EE"/>
            <w:u w:val="single"/>
          </w:rPr>
          <w:t>https://www.carlock.co/blog/en/2024/08/26/130000-cars-were-stolen-in-the-uk-last-year-with-77-of-cases-never-solved/</w:t>
        </w:r>
      </w:hyperlink>
      <w:r>
        <w:t xml:space="preserve"> - In 2024, UK car thefts reached a 15-year high, with 130,000 vehicles stolen and 77% of cases unsolved. The Office of National Statistics reported 129,159 vehicles stolen between April 2023 and March 2024, a slight decrease from the previous year. Thieves are increasingly adept at bypassing car security, such as keyless entry hacks. The lack of dedicated vehicle theft taskforces in police departments has also been highlighted. However, there was a 12% fall in items being stolen from vehicles, dropping from 218,431 to 193,023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7497/Stealing-car-Brits-use-trackers-hire-private-security-vehicles-thieves-instead-waiting-overstretched-police-act.html?ns_mchannel=rss&amp;ns_campaign=1490&amp;ito=1490" TargetMode="External"/><Relationship Id="rId10" Type="http://schemas.openxmlformats.org/officeDocument/2006/relationships/hyperlink" Target="https://www.rac.co.uk/drive/news/motoring-news/where-are-the-uks-car-theft-hotspots/" TargetMode="External"/><Relationship Id="rId11" Type="http://schemas.openxmlformats.org/officeDocument/2006/relationships/hyperlink" Target="https://www.autoexpress.co.uk/consumer-news/363869/bleak-picture-130000-cars-were-stolen-uk-last-year-77-cases-never-solved" TargetMode="External"/><Relationship Id="rId12" Type="http://schemas.openxmlformats.org/officeDocument/2006/relationships/hyperlink" Target="https://www.tempcover.com/front-cover/the-uks-most-stolen-cars-2024" TargetMode="External"/><Relationship Id="rId13" Type="http://schemas.openxmlformats.org/officeDocument/2006/relationships/hyperlink" Target="https://www.thisismoney.co.uk/money/cars/article-13668295/More-350-vehicles-stolen-day-Britains-car-crimewave-shows-no-signs-quelling.html" TargetMode="External"/><Relationship Id="rId14" Type="http://schemas.openxmlformats.org/officeDocument/2006/relationships/hyperlink" Target="https://www.bodyshopmag.com/2025/news/west-midlands-named-car-theft-capital-of-uk/" TargetMode="External"/><Relationship Id="rId15" Type="http://schemas.openxmlformats.org/officeDocument/2006/relationships/hyperlink" Target="https://www.carlock.co/blog/en/2024/08/26/130000-cars-were-stolen-in-the-uk-last-year-with-77-of-cases-never-solv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