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heatwave exposes urban design flaws fueling record summer temperatures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bracing for another heatwave, with temperatures in the south of England forecast to climb as high as 30°C over the weekend and potentially soaring to 34°C in the capital by Monday. The Met Office has indicated that this could mark the hottest June day in the UK for decades, approaching records set in the late 1950s and 1970s. This raises questions about why London, in particular, feels the heat so intensely and what factors contribute to its notorious summer temperatures.</w:t>
      </w:r>
      <w:r/>
    </w:p>
    <w:p>
      <w:r/>
      <w:r>
        <w:t>One key reason is the lack of widespread air conditioning in the UK. Unlike many countries where air conditioning is a common escape from soaring temperatures, most British homes and public transport systems lack this feature. While air-conditioned shops and offices offer some respite, the overall urban environment still suffers, partly because air conditioning units themselves emit waste heat, which can actually increase ambient temperatures. Compounding this are the design features of British buildings, which are optimised primarily for cold weather. Homes are heavily insulated to retain warmth during the winter months, but this same design means heat becomes trapped indoors during hotter weather, exacerbating discomfort during heatwaves.</w:t>
      </w:r>
      <w:r/>
    </w:p>
    <w:p>
      <w:r/>
      <w:r>
        <w:t>Urban factors heavily influence London's heat intensity. The so-called urban heat island effect is a primary contributor, where dense concentrations of buildings and human activity cause cities to heat more than surrounding rural areas. Buildings absorb the sun’s energy and radiate it back, effectively raising overnight temperatures and delaying cooling during the night. Tall buildings and narrow streets restrict airflow, while the removal of trees diminishes natural shading and evaporative cooling. Air pollution from vehicles and industry also plays a role by trapping heat in the atmosphere in a manner similar to a micro greenhouse effect. This combination of factors means that London's urban landscape holds onto the heat far longer and more intensely than the countryside.</w:t>
      </w:r>
      <w:r/>
    </w:p>
    <w:p>
      <w:r/>
      <w:r>
        <w:t>Geography compounds these effects. London lies in the southeast of England, which generally experiences higher temperatures due to its proximity to continental Europe, where heatwaves often originate. As these hot air masses move north, they tend to lose intensity, meaning southern and eastern parts of the UK, including London, experience hotter conditions. The city's pronounced urban heat island effect further magnifies these regional climatic tendencies, pushing temperatures higher than elsewhere.</w:t>
      </w:r>
      <w:r/>
    </w:p>
    <w:p>
      <w:r/>
      <w:r>
        <w:t>Recognising these challenges, London's authorities and urban planners have been exploring solutions to mitigate the heat island effect and improve resilience against extreme temperatures. Measures are being introduced such as planting more trees, revamping rooftops with green or reflective materials to reduce heat absorption, and installing cooling public infrastructure. The City of London, for example, has undertaken environmental upgrades including planting Mediterranean flowers that thrive in warmer weather, enhancing riverside walls, and introducing systems to better manage surface water, which can help reduce heat accumulation. Experts have called for improved mapping of urban heat hotspots and rapid modelling to inform urban design, emphasising the urgent need to adapt infrastructure to prevent heat-related health risks.</w:t>
      </w:r>
      <w:r/>
    </w:p>
    <w:p>
      <w:r/>
      <w:r>
        <w:t>At the same time, urban design has come under scrutiny for its role in rising heat-related mortality, with letters to major publications urging for more comprehensive approaches that consider temperature impacts in building and city planning. As heatwaves become more frequent due to climate change, transforming London’s urban fabric will be critical for protecting its population from severe heat stress.</w:t>
      </w:r>
      <w:r/>
    </w:p>
    <w:p>
      <w:r/>
      <w:r>
        <w:t>In sum, London's summer heat reflects a combination of climatic, geographic, architectural, and environmental factors, compounded by urbanisation. While the heatwave this weekend underscores the immediate discomfort residents face, it also highlights the longer-term challenge of adapting a city historically built for a cooler climate to the demands of significantly hotter summers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https://www.independent.co.uk/news/uk/home-news/london-heatwave-why-summer-weather-b2777842.html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https://www.independent.co.uk/news/uk/home-news/london-heatwave-why-summer-weather-b2777842.html</w:t>
        </w:r>
      </w:hyperlink>
      <w:r>
        <w:t xml:space="preserve"> - An article from The Independent discussing the causes behind London's high summer temperatures, including factors like lack of air conditioning, building designs, urban heat island effect, air pollution, and London's geographical location.</w:t>
      </w:r>
      <w:r/>
    </w:p>
    <w:p>
      <w:pPr>
        <w:pStyle w:val="ListNumber"/>
        <w:spacing w:line="240" w:lineRule="auto"/>
        <w:ind w:left="720"/>
      </w:pPr>
      <w:r/>
      <w:hyperlink r:id="rId11">
        <w:r>
          <w:rPr>
            <w:color w:val="0000EE"/>
            <w:u w:val="single"/>
          </w:rPr>
          <w:t>https://www.ft.com/content/e598e669-046e-4fb4-87a3-cf7f69f6c7e3</w:t>
        </w:r>
      </w:hyperlink>
      <w:r>
        <w:t xml:space="preserve"> - A Financial Times article examining how global cities, including London, are addressing the urban heat island effect through measures like planting trees, revamping rooftops, and installing cooling public infrastructure.</w:t>
      </w:r>
      <w:r/>
    </w:p>
    <w:p>
      <w:pPr>
        <w:pStyle w:val="ListNumber"/>
        <w:spacing w:line="240" w:lineRule="auto"/>
        <w:ind w:left="720"/>
      </w:pPr>
      <w:r/>
      <w:hyperlink r:id="rId13">
        <w:r>
          <w:rPr>
            <w:color w:val="0000EE"/>
            <w:u w:val="single"/>
          </w:rPr>
          <w:t>https://www.ft.com/content/9ec9eb3a-aa6e-4c91-8354-1415a72ade0b</w:t>
        </w:r>
      </w:hyperlink>
      <w:r>
        <w:t xml:space="preserve"> - A letter to the Financial Times highlighting the impact of urban design on rising heat deaths, emphasizing the need for mapping urban hotspots and implementing rapid modeling of urban designs to mitigate heat effects.</w:t>
      </w:r>
      <w:r/>
    </w:p>
    <w:p>
      <w:pPr>
        <w:pStyle w:val="ListNumber"/>
        <w:spacing w:line="240" w:lineRule="auto"/>
        <w:ind w:left="720"/>
      </w:pPr>
      <w:r/>
      <w:hyperlink r:id="rId12">
        <w:r>
          <w:rPr>
            <w:color w:val="0000EE"/>
            <w:u w:val="single"/>
          </w:rPr>
          <w:t>https://www.ft.com/content/eafeddeb-6dca-42d9-9f22-d821d158ec6d</w:t>
        </w:r>
      </w:hyperlink>
      <w:r>
        <w:t xml:space="preserve"> - An article from the Financial Times detailing the City of London's environmental measures to tackle climate change, including upgrades to riverside walls, planting Mediterranean flowers, and introducing systems to manage surface water.</w:t>
      </w:r>
      <w:r/>
    </w:p>
    <w:p>
      <w:pPr>
        <w:pStyle w:val="ListNumber"/>
        <w:spacing w:line="240" w:lineRule="auto"/>
        <w:ind w:left="720"/>
      </w:pPr>
      <w:r/>
      <w:hyperlink r:id="rId11">
        <w:r>
          <w:rPr>
            <w:color w:val="0000EE"/>
            <w:u w:val="single"/>
          </w:rPr>
          <w:t>https://www.ft.com/content/e598e669-046e-4fb4-87a3-cf7f69f6c7e3</w:t>
        </w:r>
      </w:hyperlink>
      <w:r>
        <w:t xml:space="preserve"> - A Financial Times article discussing how global cities, including London, are addressing the urban heat island effect through measures like planting trees, revamping rooftops, and installing cooling public infrastructure.</w:t>
      </w:r>
      <w:r/>
    </w:p>
    <w:p>
      <w:pPr>
        <w:pStyle w:val="ListNumber"/>
        <w:spacing w:line="240" w:lineRule="auto"/>
        <w:ind w:left="720"/>
      </w:pPr>
      <w:r/>
      <w:hyperlink r:id="rId10">
        <w:r>
          <w:rPr>
            <w:color w:val="0000EE"/>
            <w:u w:val="single"/>
          </w:rPr>
          <w:t>https://www.wired.com/story/uk-heatwave-london-urban-heat-islands/</w:t>
        </w:r>
      </w:hyperlink>
      <w:r>
        <w:t xml:space="preserve"> - A WIRED article explaining how London's urban design contributes to higher temperatures, discussing the urban heat island effect and the challenges of adapting the city to hotter summers.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ondon-heatwave-why-summer-weather-b2777842.html" TargetMode="External"/><Relationship Id="rId10" Type="http://schemas.openxmlformats.org/officeDocument/2006/relationships/hyperlink" Target="https://www.wired.com/story/uk-heatwave-london-urban-heat-islands/" TargetMode="External"/><Relationship Id="rId11" Type="http://schemas.openxmlformats.org/officeDocument/2006/relationships/hyperlink" Target="https://www.ft.com/content/e598e669-046e-4fb4-87a3-cf7f69f6c7e3" TargetMode="External"/><Relationship Id="rId12" Type="http://schemas.openxmlformats.org/officeDocument/2006/relationships/hyperlink" Target="https://www.ft.com/content/eafeddeb-6dca-42d9-9f22-d821d158ec6d" TargetMode="External"/><Relationship Id="rId13" Type="http://schemas.openxmlformats.org/officeDocument/2006/relationships/hyperlink" Target="https://www.ft.com/content/9ec9eb3a-aa6e-4c91-8354-1415a72ade0b"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