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rooftop solar mandate faces grid upgrade and fairness challenges ahead of 2027 rollout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ambitious plan to mandate solar panels on all new build homes under the forthcoming Future Homes Standard aims to dramatically increase rooftop solar capacity, reduce energy bills, and advance the country’s net-zero carbon targets. The policy, set to come into force by 2027, reflects a broader strategy to maximise renewable energy generation within residential developments and enhance energy security by creating a new generation of energy-neutral or even energy-positive buildings.</w:t>
      </w:r>
      <w:r/>
    </w:p>
    <w:p>
      <w:r/>
      <w:r>
        <w:t>Government officials have highlighted promising financial benefits for homeowners, projecting average annual savings of around £500 on energy bills through solar installations. Industry estimates suggest solar capacity could reach 45-47 gigawatts by 2030, supporting an estimated 35,000 jobs while utilising less than half a percent of UK land. This aligns with a 'rooftop revolution' roadmap launched by the government to accelerate solar adoption and empower households with greater control over their energy consumption.</w:t>
      </w:r>
      <w:r/>
    </w:p>
    <w:p>
      <w:r/>
      <w:r>
        <w:t>However, despite the attractive benefits, the rollout of rooftop solar on new homes is not without significant challenges. Experts in electrical asset management caution that the current electricity grid infrastructure is not sufficiently equipped to handle the volume and variability of solar generation that will emerge from these developments without major upgrades. In particular, the low-voltage "last mile" distribution networks require more precise monitoring and adaptive management to prevent voltage instability that could cause devices such as electric vehicle charge points to malfunction or trip offline.</w:t>
      </w:r>
      <w:r/>
    </w:p>
    <w:p>
      <w:r/>
      <w:r>
        <w:t>Ben Taylor, Net Zero Consultancy Team Lead at EA Technology, emphasised the importance of strategic planning and investment in smart grid management technologies. He highlighted the need for active real-time monitoring, advanced forecasting, and responsive grid operations to maintain stability. The deployment of smart transformers capable of dynamic voltage adjustments, modelling of energy usage patterns across different demographics, and timely infrastructure upgrades are crucial steps to avoid overloading local electricity networks.</w:t>
      </w:r>
      <w:r/>
    </w:p>
    <w:p>
      <w:r/>
      <w:r>
        <w:t>Moreover, Taylor raised concerns about fairness and social equity as rooftop solar becomes ubiquitous in new builds. Without careful policy design, there is a risk that lower-income households—often living in flats or older properties without rooftop access—may be excluded from cost savings and clean energy benefits. Wealthier new homeowners could disproportionately benefit from reduced bills while contributing less to the shared costs of maintaining and upgrading the grid, potentially exacerbating existing social inequalities in energy access.</w:t>
      </w:r>
      <w:r/>
    </w:p>
    <w:p>
      <w:r/>
      <w:r>
        <w:t>The construction sector has voiced reservations over the proposed solar installation mandates, particularly the target that up to 40% of a home’s roof footprint should be covered by solar panels to meet energy and emissions goals. Housebuilders argue this could complicate construction, especially on roofs with irregular shapes or less favourable sun exposure, urging a more practical 20% coverage target. Nonetheless, renewable energy advocates see the mandate as a critical step toward energy security and the UK’s 2050 net-zero ambitions.</w:t>
      </w:r>
      <w:r/>
    </w:p>
    <w:p>
      <w:r/>
      <w:r>
        <w:t>In addition to solar panels, the government plans to require other low-carbon technologies such as heat pumps and enhanced energy efficiency measures in new build homes. Changes to planning regulations are expected to facilitate easier installation of heat pumps, including relaxing spacing rules and allowing multiple units per home. These integrated measures aim to reduce household energy costs significantly while decreasing reliance on fossil fuels.</w:t>
      </w:r>
      <w:r/>
    </w:p>
    <w:p>
      <w:r/>
      <w:r>
        <w:t>The success of the Future Homes Standard’s solar mandate will depend heavily on investment in smarter grid management, coordinated planning between developers and energy suppliers, and policies that ensure equitable access to renewable energy’s benefits. Only through such holistic approaches can the UK effectively manage the technical and social complexities of scaling rooftop solar on new homes, ultimately driving forward its clean energy transition.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https://environmentjournal.online/energy/smarter-grid-management-vital-for-uks-rooftop-solar-plan-to-work/</w:t>
        </w:r>
      </w:hyperlink>
      <w:r>
        <w:t xml:space="preserve"> - Please view link - unable to able to access data</w:t>
      </w:r>
      <w:r/>
    </w:p>
    <w:p>
      <w:pPr>
        <w:pStyle w:val="ListNumber"/>
        <w:spacing w:line="240" w:lineRule="auto"/>
        <w:ind w:left="720"/>
      </w:pPr>
      <w:r/>
      <w:hyperlink r:id="rId10">
        <w:r>
          <w:rPr>
            <w:color w:val="0000EE"/>
            <w:u w:val="single"/>
          </w:rPr>
          <w:t>https://www.gov.uk/government/news/homeowners-could-save-hundreds-on-energy-bills-from-solar-drive</w:t>
        </w:r>
      </w:hyperlink>
      <w:r>
        <w:t xml:space="preserve"> - The UK government has launched a 'rooftop revolution' to accelerate the deployment of rooftop solar panels, aiming to help families and businesses reduce energy bills and enhance energy security. The initiative includes a roadmap to achieve 45-47 GW of solar capacity by 2030, supporting up to 35,000 jobs and utilizing less than half a percent of UK land. Homeowners could save around £500 annually by installing rooftop solar panels, with plans to make solar panels standard on new build homes through the Future Homes Standard.</w:t>
      </w:r>
      <w:r/>
    </w:p>
    <w:p>
      <w:pPr>
        <w:pStyle w:val="ListNumber"/>
        <w:spacing w:line="240" w:lineRule="auto"/>
        <w:ind w:left="720"/>
      </w:pPr>
      <w:r/>
      <w:hyperlink r:id="rId16">
        <w:r>
          <w:rPr>
            <w:color w:val="0000EE"/>
            <w:u w:val="single"/>
          </w:rPr>
          <w:t>https://www.savills.co.uk/blog/article/378436/commercial-property/future-homes-standard-to-mandate-solar-panels-for-all-new-homes.aspx</w:t>
        </w:r>
      </w:hyperlink>
      <w:r>
        <w:t xml:space="preserve"> - The UK government's Future Homes Standard mandates that all new homes include solar panels, aiming to reduce energy bills and carbon emissions. This policy could save consumers approximately £530 annually on energy bills. However, it also presents challenges, such as the need for grid upgrades to manage increased solar generation and potential impacts on housing construction timelines. The initiative is part of a broader effort to achieve net-zero emissions and enhance energy security.</w:t>
      </w:r>
      <w:r/>
    </w:p>
    <w:p>
      <w:pPr>
        <w:pStyle w:val="ListNumber"/>
        <w:spacing w:line="240" w:lineRule="auto"/>
        <w:ind w:left="720"/>
      </w:pPr>
      <w:r/>
      <w:hyperlink r:id="rId13">
        <w:r>
          <w:rPr>
            <w:color w:val="0000EE"/>
            <w:u w:val="single"/>
          </w:rPr>
          <w:t>https://www.ft.com/content/e33c3056-aa2c-4021-b75c-bda2ff4db556</w:t>
        </w:r>
      </w:hyperlink>
      <w:r>
        <w:t xml:space="preserve"> - The UK government's plan to require solar panels on nearly all new homes by 2027 has faced criticism from housebuilders, who warn it could impede housing construction. The proposal suggests 40% of a home's footprint be covered with solar panels to reduce energy costs and emissions. Builders argue this may be impractical due to varying roof shapes and orientations, advocating for a more feasible 20% target. Despite these concerns, the renewables sector views the initiative as a step toward improved energy security and progress toward the UK's net-zero goals.</w:t>
      </w:r>
      <w:r/>
    </w:p>
    <w:p>
      <w:pPr>
        <w:pStyle w:val="ListNumber"/>
        <w:spacing w:line="240" w:lineRule="auto"/>
        <w:ind w:left="720"/>
      </w:pPr>
      <w:r/>
      <w:hyperlink r:id="rId14">
        <w:r>
          <w:rPr>
            <w:color w:val="0000EE"/>
            <w:u w:val="single"/>
          </w:rPr>
          <w:t>https://www.ft.com/content/faeb5e2e-4959-465e-b78d-1fd0f218a48f</w:t>
        </w:r>
      </w:hyperlink>
      <w:r>
        <w:t xml:space="preserve"> - The UK government is set to mandate that most new build homes in England include solar panels, low-carbon heating systems like heat pumps, and high energy efficiency standards, as part of the forthcoming 'Future Homes Standard.' The policy aims to lower household energy bills and cut emissions in line with the 2050 net-zero target. Detailed guidelines will be released soon, excluding developments with limited sunlight. Changes to planning rules will also ease heat pump installations, such as permitting two pumps per home and revising spacing requirements due to technological improvements.</w:t>
      </w:r>
      <w:r/>
    </w:p>
    <w:p>
      <w:pPr>
        <w:pStyle w:val="ListNumber"/>
        <w:spacing w:line="240" w:lineRule="auto"/>
        <w:ind w:left="720"/>
      </w:pPr>
      <w:r/>
      <w:hyperlink r:id="rId11">
        <w:r>
          <w:rPr>
            <w:color w:val="0000EE"/>
            <w:u w:val="single"/>
          </w:rPr>
          <w:t>https://www.gov.uk/government/news/rooftop-solar-for-new-builds-to-save-people-money</w:t>
        </w:r>
      </w:hyperlink>
      <w:r>
        <w:t xml:space="preserve"> - The UK government has confirmed that new build homes will have solar panels by default, aiming to reduce energy bills for homeowners. The Future Homes Standard, to be published this autumn, will ensure new homes are modern and energy efficient, cutting bills and boosting the nation's energy security with clean, homegrown power. A typical existing UK home could save around £530 a year from installing rooftop solar, based on the current energy price cap.</w:t>
      </w:r>
      <w:r/>
    </w:p>
    <w:p>
      <w:pPr>
        <w:pStyle w:val="ListNumber"/>
        <w:spacing w:line="240" w:lineRule="auto"/>
        <w:ind w:left="720"/>
      </w:pPr>
      <w:r/>
      <w:hyperlink r:id="rId12">
        <w:r>
          <w:rPr>
            <w:color w:val="0000EE"/>
            <w:u w:val="single"/>
          </w:rPr>
          <w:t>https://www.gov.uk/government/publications/solar-roadmap/solar-roadmap-united-kingdom-powered-by-solar-accessible-webpage</w:t>
        </w:r>
      </w:hyperlink>
      <w:r>
        <w:t xml:space="preserve"> - The UK government's Solar Roadmap outlines actions to accelerate the deployment of rooftop solar, aiming to help households save money on their bills and take greater control of their energy use. With over 1.5 million domestic solar installations in the UK, there is potential for millions more to install rooftop solar. The roadmap includes plans to make solar panels standard on new build homes through the Future Homes Standard and to explore the potential of plug-in solar for households in rented accommodation or flats.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nvironmentjournal.online/energy/smarter-grid-management-vital-for-uks-rooftop-solar-plan-to-work/" TargetMode="External"/><Relationship Id="rId10" Type="http://schemas.openxmlformats.org/officeDocument/2006/relationships/hyperlink" Target="https://www.gov.uk/government/news/homeowners-could-save-hundreds-on-energy-bills-from-solar-drive" TargetMode="External"/><Relationship Id="rId11" Type="http://schemas.openxmlformats.org/officeDocument/2006/relationships/hyperlink" Target="https://www.gov.uk/government/news/rooftop-solar-for-new-builds-to-save-people-money" TargetMode="External"/><Relationship Id="rId12" Type="http://schemas.openxmlformats.org/officeDocument/2006/relationships/hyperlink" Target="https://www.gov.uk/government/publications/solar-roadmap/solar-roadmap-united-kingdom-powered-by-solar-accessible-webpage" TargetMode="External"/><Relationship Id="rId13" Type="http://schemas.openxmlformats.org/officeDocument/2006/relationships/hyperlink" Target="https://www.ft.com/content/e33c3056-aa2c-4021-b75c-bda2ff4db556" TargetMode="External"/><Relationship Id="rId14" Type="http://schemas.openxmlformats.org/officeDocument/2006/relationships/hyperlink" Target="https://www.ft.com/content/faeb5e2e-4959-465e-b78d-1fd0f218a48f" TargetMode="External"/><Relationship Id="rId15" Type="http://schemas.openxmlformats.org/officeDocument/2006/relationships/hyperlink" Target="https://www.noahwire.com" TargetMode="External"/><Relationship Id="rId16" Type="http://schemas.openxmlformats.org/officeDocument/2006/relationships/hyperlink" Target="https://www.savills.co.uk/blog/article/378436/commercial-property/future-homes-standard-to-mandate-solar-panels-for-all-new-hom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