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Reeves urges savers into shares as FTSE 100 tops 9,000 — but Wall Street warns of a correction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stock market milestone — the FTSE 100 briefly topping 9,000 in July — has given Chancellor Rachel Reeves a timely talking point as she urges households to shift more savings into equities rather than leave them idle in low‑yield accounts. The chancellor used her Mansion House speech to frame this as part of a broader push to deepen UK capital markets and raise long‑term returns for savers, presenting the index’s recent strength as evidence that London can offer attractive opportunities. (Sources: Express, The Guardian, gov.uk)</w:t>
      </w:r>
      <w:r/>
    </w:p>
    <w:p>
      <w:r/>
      <w:r>
        <w:t>In that speech Reeves set out concrete measures intended to nudge retail investors towards the market: targeted regulatory support for long‑term investment, the inclusion of Long‑Term Asset Funds within ISAs, a public campaign to reframe perceived risk, and reforms to the Financial Ombudsman and listings and pensions rules to channel more household savings into productive assets. According to the government announcement, the package is pitched at delivering higher returns for savers and deeper capital markets, rather than short‑term speculative flows. (Source: gov.uk)</w:t>
      </w:r>
      <w:r/>
    </w:p>
    <w:p>
      <w:r/>
      <w:r>
        <w:t>Yet several leading Wall Street houses and market commentators are warning that the current upbeat picture could easily be interrupted. Bloomberg has reported that big banks are briefing clients about rising recession risk and preparing contingency plans, while strategists at Morgan Stanley and Evercore ISI have modelled potential corrections — in some scenarios reaching around 10–15 per cent — as valuations have become stretched. Analysts point to a mix of slowing growth indicators, policy uncertainty and trade tensions as the drivers that could turn a rally into a sharp pullback. (Sources: Express, Bloomberg, Business Insider)</w:t>
      </w:r>
      <w:r/>
    </w:p>
    <w:p>
      <w:r/>
      <w:r>
        <w:t>One long‑running valuation gauge underlines why prudence has returned to the conversation: the so‑called Buffett indicator — total US market capitalisation divided by GDP — climbed to roughly 207 per cent in mid‑2025, well above its historical range. Commentators stress that while that measure is not a precise short‑term timing tool, readings at such extremes raise the odds of sizeable corrections and compress expected long‑run returns for late entrants. (Sources: Express, The Motley Fool)</w:t>
      </w:r>
      <w:r/>
    </w:p>
    <w:p>
      <w:r/>
      <w:r>
        <w:t>Seasonality and market structure add a further layer of risk. Asset‑management practitioners have flagged August–October as a period when thinner liquidity and concentrated positioning can amplify shocks. In a recent investment note, Owen Lamont reviewed past crises that clustered in the autumn months and argued investors should recognise heightened risk in this window and adopt disciplined risk management. Such historical patterns, combined with stretched valuations, are why some forecasters are urging clients to prepare for elevated volatility. (Sources: Express, Acadian/Owen Lamont)</w:t>
      </w:r>
      <w:r/>
    </w:p>
    <w:p>
      <w:r/>
      <w:r>
        <w:t>That does not mean London’s gains lack fundamentals. Coverage of the FTSE’s move above 9,000 attributed much of the momentum to the index’s heavy exposure to commodity, energy and defence companies — sectors that have benefited from higher commodity prices and increased defence spending — and to inflows away from US equities amid tariff uncertainty. Analysts note that these sectoral drivers have supported the headline milestone even as closing levels have fluctuated on weaker US data and shifting investor sentiment. (Source: The Guardian)</w:t>
      </w:r>
      <w:r/>
    </w:p>
    <w:p>
      <w:r/>
      <w:r>
        <w:t>The policy dilemma for Reeves is evident: channel more household savings into equities could raise long‑term returns for many savers and deepen UK capital markets, but doing so at a time when large‑scale warnings about valuation risk, potential recession and seasonal volatility are proliferating carries trade‑offs. Market participants interviewed by major financial outlets urge careful risk management, not wholesale abandonment of cash buffers, while the Treasury’s proposals seek to tilt incentives towards longer horizons. Putting those two objectives together — encouraging participation without exposing the average saver to an untimely market correction — will be the political and regulatory challenge in the months ahead. (Sources: gov.uk, Business Insider, Bloomberg, The Motley Fool)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13">
        <w:r>
          <w:rPr>
            <w:color w:val="0000EE"/>
            <w:u w:val="single"/>
          </w:rPr>
          <w:t>[4]</w:t>
        </w:r>
      </w:hyperlink>
      <w:r>
        <w:t xml:space="preserve">, </w:t>
      </w:r>
      <w:hyperlink r:id="rId12">
        <w:r>
          <w:rPr>
            <w:color w:val="0000EE"/>
            <w:u w:val="single"/>
          </w:rPr>
          <w:t>[5]</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https://www.express.co.uk/finance/personalfinance/2094114/storm-blowing-trumps-america-could-sweep-rachel-reeves-away</w:t>
        </w:r>
      </w:hyperlink>
      <w:r>
        <w:t xml:space="preserve"> - Please view link - unable to able to access data</w:t>
      </w:r>
      <w:r/>
    </w:p>
    <w:p>
      <w:pPr>
        <w:pStyle w:val="ListNumber"/>
        <w:spacing w:line="240" w:lineRule="auto"/>
        <w:ind w:left="720"/>
      </w:pPr>
      <w:r/>
      <w:hyperlink r:id="rId11">
        <w:r>
          <w:rPr>
            <w:color w:val="0000EE"/>
            <w:u w:val="single"/>
          </w:rPr>
          <w:t>https://www.gov.uk/government/speeches/rachel-reeves-mansion-house-2025-speech</w:t>
        </w:r>
      </w:hyperlink>
      <w:r>
        <w:t xml:space="preserve"> - Chancellor Rachel Reeves delivered the 2025 Mansion House speech outlining a package to boost Britain’s growth by encouraging retail investment and loosening rules seen as overly cautious. She celebrated the FTSE reaching record highs and announced measures to promote stock market participation, including targeted support from regulators, inclusion of Long-Term Asset Funds in ISAs, and a public campaign to reframe investment risk. Reeves proposed reforms to the Financial Ombudsman Service and committed to listings and pensions initiatives to channel savings into productive assets. The speech emphasised higher returns for savers, deeper capital markets and regulatory changes to foster long‑term investment</w:t>
      </w:r>
      <w:r/>
    </w:p>
    <w:p>
      <w:pPr>
        <w:pStyle w:val="ListNumber"/>
        <w:spacing w:line="240" w:lineRule="auto"/>
        <w:ind w:left="720"/>
      </w:pPr>
      <w:r/>
      <w:hyperlink r:id="rId10">
        <w:r>
          <w:rPr>
            <w:color w:val="0000EE"/>
            <w:u w:val="single"/>
          </w:rPr>
          <w:t>https://www.theguardian.com/business/2025/jul/15/ftse-100-breaks-through-the-9000-point-barrier-to-reach-new-record-high</w:t>
        </w:r>
      </w:hyperlink>
      <w:r>
        <w:t xml:space="preserve"> - The FTSE 100 surged past the 9,000 mark for the first time in July 2025, hitting intraday highs above 9,016 as investors favoured defensively positioned UK blue chips. Gains were attributed to stronger commodity prices, defence spending and flows away from US equities amid tariff uncertainty. London’s index outperformed several peers during the period, supported by miners, energy firms and pharmaceutical groups, though momentum later eased on weaker US inflation data. Analysts highlighted the index’s international exposure and attractive valuations, noting that closing levels fluctuated but the milestone underscored renewed investor confidence in UK-listed companies and capital markets generally resilient.</w:t>
      </w:r>
      <w:r/>
    </w:p>
    <w:p>
      <w:pPr>
        <w:pStyle w:val="ListNumber"/>
        <w:spacing w:line="240" w:lineRule="auto"/>
        <w:ind w:left="720"/>
      </w:pPr>
      <w:r/>
      <w:hyperlink r:id="rId13">
        <w:r>
          <w:rPr>
            <w:color w:val="0000EE"/>
            <w:u w:val="single"/>
          </w:rPr>
          <w:t>https://www.businessinsider.com/stock-market-outlook-sp500-prediction-correction-worst-months-august-september-2025-8</w:t>
        </w:r>
      </w:hyperlink>
      <w:r>
        <w:t xml:space="preserve"> - Business Insider compiled forecasts from major Wall Street strategists, warning of a likely near‑term market pullback during seasonally weak months. Evercore ISI suggested a possible correction of up to 15 per cent, while Morgan Stanley envisaged around a 10 per cent drop. The piece noted other firms forecasting double‑digit declines and highlighted historical patterns of weaker performance between August and October. It explained drivers such as elevated valuations, concentrated gains in mega‑cap stocks, and tariff‑related economic risks that could slow growth. The article presented scenario targets, the rationale behind downgrades and advice that investors consider volatility and risk management carefully.</w:t>
      </w:r>
      <w:r/>
    </w:p>
    <w:p>
      <w:pPr>
        <w:pStyle w:val="ListNumber"/>
        <w:spacing w:line="240" w:lineRule="auto"/>
        <w:ind w:left="720"/>
      </w:pPr>
      <w:r/>
      <w:hyperlink r:id="rId12">
        <w:r>
          <w:rPr>
            <w:color w:val="0000EE"/>
            <w:u w:val="single"/>
          </w:rPr>
          <w:t>https://www.bloomberg.com/news/articles/2025-03-05/wall-street-banks-say-markets-are-flashing-rising-recession-risk</w:t>
        </w:r>
      </w:hyperlink>
      <w:r>
        <w:t xml:space="preserve"> - Bloomberg reported that major Wall Street banks are flagging rising recession risk as market signals and models shifted amid tariff uncertainty and slowing economic indicators. Analysts at institutions including JPMorgan and Goldman Sachs raised recession probabilities while strategists warned clients about the potential for deteriorating growth. The piece described how market‑implied metrics, bond yields and commodity prices were being used to reassess downside scenarios and that clients were being prepared for higher volatility. Bloomberg analysed policy risks, trade tensions and corporate earnings revisions as catalysts that could transform strong equity rallies into sharper corrections, emphasising cautious positioning and contingency planning.</w:t>
      </w:r>
      <w:r/>
    </w:p>
    <w:p>
      <w:pPr>
        <w:pStyle w:val="ListNumber"/>
        <w:spacing w:line="240" w:lineRule="auto"/>
        <w:ind w:left="720"/>
      </w:pPr>
      <w:r/>
      <w:hyperlink r:id="rId15">
        <w:r>
          <w:rPr>
            <w:color w:val="0000EE"/>
            <w:u w:val="single"/>
          </w:rPr>
          <w:t>https://www.acadian-asset.com/investment-insights/owenomics/while-markets-often-crash-theyre-never-crashing</w:t>
        </w:r>
      </w:hyperlink>
      <w:r>
        <w:t xml:space="preserve"> - Owen A. Lamont of Acadian Asset Management argued that markets are prone to a seasonal ‘panic season’ between August and October, when thinner liquidity and historical patterns amplify shocks. In a July 2025 essay he reviewed past crises, linking episodes such as the 1987, 1998 and 2008 crashes to the autumn window and citing behavioural and institutional causes. Lamont urged practitioners and investors to recognise heightened risk during this period, warned against verb tense errors in market commentary and recommended disciplined risk management. His piece combined historical analysis, academic references and practical insight for asset managers and long‑term investors alike.</w:t>
      </w:r>
      <w:r/>
    </w:p>
    <w:p>
      <w:pPr>
        <w:pStyle w:val="ListNumber"/>
        <w:spacing w:line="240" w:lineRule="auto"/>
        <w:ind w:left="720"/>
      </w:pPr>
      <w:r/>
      <w:hyperlink r:id="rId14">
        <w:r>
          <w:rPr>
            <w:color w:val="0000EE"/>
            <w:u w:val="single"/>
          </w:rPr>
          <w:t>https://www.fool.com/investing/2025/07/07/warren-buffett-top-valuation-tool-dubious-history/</w:t>
        </w:r>
      </w:hyperlink>
      <w:r>
        <w:t xml:space="preserve"> - The Motley Fool noted that the Buffett indicator, which compares total US market capitalisation with GDP, reached an all‑time high around 207 per cent in mid‑2025, signalling extreme valuation by historical standards. The article explained Buffett’s long‑standing view that readings near 200 per cent constitute playing with fire and contrasted the current level with long‑term averages near the mid‑80s. It reviewed precedents such as the dot‑com era and warned that while the indicator is not a short‑term timing tool, persistently stretched market‑to‑GDP ratios increase the risk of sizable corrections and lower long‑run returns for investors who chase recent performance behaviour.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finance/personalfinance/2094114/storm-blowing-trumps-america-could-sweep-rachel-reeves-away" TargetMode="External"/><Relationship Id="rId10" Type="http://schemas.openxmlformats.org/officeDocument/2006/relationships/hyperlink" Target="https://www.theguardian.com/business/2025/jul/15/ftse-100-breaks-through-the-9000-point-barrier-to-reach-new-record-high" TargetMode="External"/><Relationship Id="rId11" Type="http://schemas.openxmlformats.org/officeDocument/2006/relationships/hyperlink" Target="https://www.gov.uk/government/speeches/rachel-reeves-mansion-house-2025-speech" TargetMode="External"/><Relationship Id="rId12" Type="http://schemas.openxmlformats.org/officeDocument/2006/relationships/hyperlink" Target="https://www.bloomberg.com/news/articles/2025-03-05/wall-street-banks-say-markets-are-flashing-rising-recession-risk" TargetMode="External"/><Relationship Id="rId13" Type="http://schemas.openxmlformats.org/officeDocument/2006/relationships/hyperlink" Target="https://www.businessinsider.com/stock-market-outlook-sp500-prediction-correction-worst-months-august-september-2025-8" TargetMode="External"/><Relationship Id="rId14" Type="http://schemas.openxmlformats.org/officeDocument/2006/relationships/hyperlink" Target="https://www.fool.com/investing/2025/07/07/warren-buffett-top-valuation-tool-dubious-history/" TargetMode="External"/><Relationship Id="rId15" Type="http://schemas.openxmlformats.org/officeDocument/2006/relationships/hyperlink" Target="https://www.acadian-asset.com/investment-insights/owenomics/while-markets-often-crash-theyre-never-crash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