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injunction on Epping hotel forces Home Office into month‑long scramble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High Court’s interim injunction preventing asylum seekers from being housed at the Bell Hotel in Epping has placed the Home Office under immediate logistical strain and exposed a wider political fault-line. According to the BBC’s reporting, the council’s order requires people accommodated at the hotel to be rehoused within weeks, leaving ministers with under a month to find alternative placements. Reuters added that the court set a formal removal date of 12 September and dismissed a late attempt by the Home Office to intervene in the judgment.</w:t>
      </w:r>
      <w:r/>
    </w:p>
    <w:p>
      <w:r/>
      <w:r>
        <w:t>Beyond the local timetable, the ruling has been framed in court as having potential national reach. A Home Office lawyer told the High Court that the injunction could “substantially impact” the department’s ability to fulfil its legal duty to provide accommodation, and ministers have warned that some existing hotel contracts run until the end of the current parliament. Border Security Minister Angela Eagle has reiterated the government’s aim to end hotel use by 2029, but legal and operational advisers say the injunction forces an accelerated search for alternatives.</w:t>
      </w:r>
      <w:r/>
    </w:p>
    <w:p>
      <w:r/>
      <w:r>
        <w:t>The scale of the practical challenge is clear in government data. Home Office statistics show there were 32,345 people in hotel accommodation as of 31 March 2025, down from a peak of more than 56,000 at the end of September 2023. Parliamentary answers record that more than 400 hotels were used at the peak, with officials later reporting roughly 210–220 hotels in use as the department sought to reduce reliance on temporary hotel placements. Those declines have been significant, but officials say the remaining caseload — and the duration of some contracts — mean the system is still vulnerable to legal and local challenges.</w:t>
      </w:r>
      <w:r/>
    </w:p>
    <w:p>
      <w:r/>
      <w:r>
        <w:t>Politically, the judgment has already been seized upon by opponents of the government’s asylum arrangements. Reform UK’s leader Nigel Farage praised what he described as the “bravery” of the local community and said he hoped Epping would inspire other challenges, while Reform figures and some Conservative politicians have signalled that other councils may explore similar legal routes. The shadow home secretary said he would welcome councils following Epping’s lead, and at least one other Conservative-run council has confirmed it is considering legal action.</w:t>
      </w:r>
      <w:r/>
    </w:p>
    <w:p>
      <w:r/>
      <w:r>
        <w:t>Whitehall lawyers also warned the court that any restriction on hotel use could inflame local tensions. In court they argued that preventing the use of the Epping hotel “runs the risk of acting as an impetus for further violent protests,” comments echoed in contemporaneous reporting of arrests and demonstrations outside the site. Ministers are said to be worried that a proliferation of peaceful but sustained protests would demand significant public-order policing, diverting resources from other priorities.</w:t>
      </w:r>
      <w:r/>
    </w:p>
    <w:p>
      <w:r/>
      <w:r>
        <w:t>Operationally, officials face a squeeze between legal constraints, contract obligations and political pressure. The Home Office has told MPs it intends to wind down hotel use over time, but the Epping ruling — which the council will return to the court over in the autumn — makes the timetable uncertain and may require a faster shift into long-term accommodation or increased subsistence arrangements. Reuters reported that the department’s lawyers characterised the case as more than a local difficulty, warning of consequences for hotel use across the UK.</w:t>
      </w:r>
      <w:r/>
    </w:p>
    <w:p>
      <w:r/>
      <w:r>
        <w:t>Whether the injunction becomes a lasting precedent remains unclear. The court has made an interim order and the local authority must return to court later in the year; judges will then consider whether the temporary ban should be made permanent. In the meantime, the episode crystallises the difficult trade-offs at the heart of asylum policy: the government's duty to house people, the operational limits of temporary accommodation, and the political appetite of communities and parties to challenge centrally arranged placements. How ministers respond in the coming weeks will determine whether Epping proves to be an isolated judgment or the opening of a broader contest between Whitehall and local authorities.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0">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https://www.bbc.com/news/articles/cy40wx73mwzo?at_medium=RSS&amp;at_campaign=rss</w:t>
        </w:r>
      </w:hyperlink>
      <w:r>
        <w:t xml:space="preserve"> - Please view link - unable to able to access data</w:t>
      </w:r>
      <w:r/>
    </w:p>
    <w:p>
      <w:pPr>
        <w:pStyle w:val="ListNumber"/>
        <w:spacing w:line="240" w:lineRule="auto"/>
        <w:ind w:left="720"/>
      </w:pPr>
      <w:r/>
      <w:hyperlink r:id="rId9">
        <w:r>
          <w:rPr>
            <w:color w:val="0000EE"/>
            <w:u w:val="single"/>
          </w:rPr>
          <w:t>https://www.bbc.com/news/articles/cy40wx73mwzo?at_medium=RSS&amp;at_campaign=rss</w:t>
        </w:r>
      </w:hyperlink>
      <w:r>
        <w:t xml:space="preserve"> - The BBC report describes a High Court interim injunction preventing asylum seekers from being housed at the Bell Hotel in Epping, and explains why the judgement is both a practical and political headache for the Home Office. The article notes the department has under a month to rehouse people, that the council must return to court in the autumn and that the ruling could have wider implications for hotel use nationwide. It summarises government figures on hotel usage and asylum numbers, recounts warnings from Home Office lawyers about unrest, and records political reactions including praise from Nigel Farage and calls by other politicians and councils to explore similar legal action.</w:t>
      </w:r>
      <w:r/>
    </w:p>
    <w:p>
      <w:pPr>
        <w:pStyle w:val="ListNumber"/>
        <w:spacing w:line="240" w:lineRule="auto"/>
        <w:ind w:left="720"/>
      </w:pPr>
      <w:r/>
      <w:hyperlink r:id="rId11">
        <w:r>
          <w:rPr>
            <w:color w:val="0000EE"/>
            <w:u w:val="single"/>
          </w:rPr>
          <w:t>https://www.gov.uk/government/statistics/immigration-system-statistics-year-ending-march-2025/how-many-cases-are-in-the-uk-asylum-system</w:t>
        </w:r>
      </w:hyperlink>
      <w:r>
        <w:t xml:space="preserve"> - This official Home Office statistics page sets out the numbers in the asylum system as at 31 March 2025. It states 32,345 people were in hotel accommodation at that date, a notable fall from the peak of 56,042 at the end of September 2023. The release gives breakdowns of those in other forms of accommodation and recipients of subsistence support, and explains percentage changes compared with earlier periods. The publication is part of the Government’s immigration statistics series and provides the empirical basis for claims about the declining number of people in hotels and the wider scale of asylum support caseloads.</w:t>
      </w:r>
      <w:r/>
    </w:p>
    <w:p>
      <w:pPr>
        <w:pStyle w:val="ListNumber"/>
        <w:spacing w:line="240" w:lineRule="auto"/>
        <w:ind w:left="720"/>
      </w:pPr>
      <w:r/>
      <w:hyperlink r:id="rId12">
        <w:r>
          <w:rPr>
            <w:color w:val="0000EE"/>
            <w:u w:val="single"/>
          </w:rPr>
          <w:t>https://questions-statements.parliament.uk/written-questions/detail/2025-02-21/32327/</w:t>
        </w:r>
      </w:hyperlink>
      <w:r>
        <w:t xml:space="preserve"> - This parliamentary written question and answer (answered 3 March 2025) records the Home Office reply about hotel use for asylum accommodation. The response notes that at the peak more than 400 hotels were in use and gives more recent figures: 213 hotels in July 2024 and 216 hotels in use at the time of reply, with some due to close. The ministerial answer explains the government’s commitment to ending hotel use over time, details net changes and clarifies that data on rooms was not available, offering an official record supporting claims about the fall from the earlier peak in hotel numbers.</w:t>
      </w:r>
      <w:r/>
    </w:p>
    <w:p>
      <w:pPr>
        <w:pStyle w:val="ListNumber"/>
        <w:spacing w:line="240" w:lineRule="auto"/>
        <w:ind w:left="720"/>
      </w:pPr>
      <w:r/>
      <w:hyperlink r:id="rId10">
        <w:r>
          <w:rPr>
            <w:color w:val="0000EE"/>
            <w:u w:val="single"/>
          </w:rPr>
          <w:t>https://www.reuters.com/world/uk/uk-council-wins-bid-move-asylum-seekers-hotel-amid-anti-immigration-protests-2025-08-19/</w:t>
        </w:r>
      </w:hyperlink>
      <w:r>
        <w:t xml:space="preserve"> - Reuters reports that the High Court granted Epping Forest District Council an interim injunction requiring asylum seekers to be removed from the Bell Hotel by 12 September, and that the court dismissed a late attempt by the Home Office to intervene. The piece quotes the Home Office lawyer saying the injunction could have a “substantial impact” on the government’s duty to provide accommodation, and cites Border Security Minister Angela Eagle reaffirming a pledge to close asylum hotels by the end of the parliament (2029). Reuters also documents the protests, arrests and wider political fallout from the ruling.</w:t>
      </w:r>
      <w:r/>
    </w:p>
    <w:p>
      <w:pPr>
        <w:pStyle w:val="ListNumber"/>
        <w:spacing w:line="240" w:lineRule="auto"/>
        <w:ind w:left="720"/>
      </w:pPr>
      <w:r/>
      <w:hyperlink r:id="rId13">
        <w:r>
          <w:rPr>
            <w:color w:val="0000EE"/>
            <w:u w:val="single"/>
          </w:rPr>
          <w:t>https://www.itv.com/news/2025-08-19/could-the-epping-asylum-hotel-injunction-set-a-precedent-for-other-councils</w:t>
        </w:r>
      </w:hyperlink>
      <w:r>
        <w:t xml:space="preserve"> - ITV News examines whether the Epping High Court injunction might set a national precedent, reporting reactions from politicians and local authorities. The article quotes Reform UK leader Nigel Farage praising the decision and saying he hopes it will inspire other communities, and records shadow home secretary Chris Philp saying residents have every right to object. ITV also notes that a number of councils — including areas where Reform UK has influence — are understood to be exploring legal challenges, and it sets out concerns within government about the logistical and policing implications if similar injunctions proliferate.</w:t>
      </w:r>
      <w:r/>
    </w:p>
    <w:p>
      <w:pPr>
        <w:pStyle w:val="ListNumber"/>
        <w:spacing w:line="240" w:lineRule="auto"/>
        <w:ind w:left="720"/>
      </w:pPr>
      <w:r/>
      <w:hyperlink r:id="rId14">
        <w:r>
          <w:rPr>
            <w:color w:val="0000EE"/>
            <w:u w:val="single"/>
          </w:rPr>
          <w:t>https://www.irishnews.com/news/uk/ministers-braced-for-further-legal-challenges-after-high-court-epping-decision-NFW6AAYFEJPOBKZWYU7O65DTIU/</w:t>
        </w:r>
      </w:hyperlink>
      <w:r>
        <w:t xml:space="preserve"> - The Irish News coverage of the Epping judgment highlights the judge’s interim injunction and its timetable, and reports comments made in court by the Home Office’s legal team. It records the Home Office lawyers’ warning that granting an injunction “runs the risk of acting as an impetus for further violent protests” and notes other counsel submissions about the potential national ramifications. The piece summarises local safety concerns, recent arrests linked to demonstrations and the Home Office’s emphasised duty to accommodate asylum seekers, providing background on the legal arguments heard in the case.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y40wx73mwzo?at_medium=RSS&amp;at_campaign=rss" TargetMode="External"/><Relationship Id="rId10" Type="http://schemas.openxmlformats.org/officeDocument/2006/relationships/hyperlink" Target="https://www.reuters.com/world/uk/uk-council-wins-bid-move-asylum-seekers-hotel-amid-anti-immigration-protests-2025-08-19/" TargetMode="External"/><Relationship Id="rId11" Type="http://schemas.openxmlformats.org/officeDocument/2006/relationships/hyperlink" Target="https://www.gov.uk/government/statistics/immigration-system-statistics-year-ending-march-2025/how-many-cases-are-in-the-uk-asylum-system" TargetMode="External"/><Relationship Id="rId12" Type="http://schemas.openxmlformats.org/officeDocument/2006/relationships/hyperlink" Target="https://questions-statements.parliament.uk/written-questions/detail/2025-02-21/32327/" TargetMode="External"/><Relationship Id="rId13" Type="http://schemas.openxmlformats.org/officeDocument/2006/relationships/hyperlink" Target="https://www.itv.com/news/2025-08-19/could-the-epping-asylum-hotel-injunction-set-a-precedent-for-other-councils" TargetMode="External"/><Relationship Id="rId14" Type="http://schemas.openxmlformats.org/officeDocument/2006/relationships/hyperlink" Target="https://www.irishnews.com/news/uk/ministers-braced-for-further-legal-challenges-after-high-court-epping-decision-NFW6AAYFEJPOBKZWYU7O65DTIU/"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