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town centres face rapid transformation as late-night venues disappear amid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Town centres across the UK are increasingly transforming into "night-time deserts," as soaring operational costs drive a significant wave of closures among late-night venues. According to the Night Time Industries Association (NTIA), nearly 800 late-night businesses have shut permanently since 2020, leaving just 2,424 venues nationwide. This sharp decline represents a contraction of 26.4% within the late-night sector, substantially higher than the 14.2% reduction seen across the wider hospitality industry. </w:t>
      </w:r>
      <w:r/>
    </w:p>
    <w:p>
      <w:r/>
      <w:r>
        <w:t>The closures have accelerated recently, with analysts pinpointing April’s increases in the national living wage and National Insurance contributions as significant factors. Chancellor Rachel Reeves' decision raised the National Living Wage for those aged 21 and over from £11.44 to £12.21 per hour and National Insurance Contributions from 13.8% to 15%. These changes have compounded operational pressures on businesses that were already grappling with the aftermath of the pandemic and inflationary challenges.</w:t>
      </w:r>
      <w:r/>
    </w:p>
    <w:p>
      <w:r/>
      <w:r>
        <w:t>Industry experts emphasise that the implications extend far beyond economics. Michael Kill, CEO of the NTIA, highlighted to the Express the vital social and cultural functions of late-night venues. “Nightclubs and late-night venues are more than just places to dance – they’re cultural institutions, economic engines and cornerstones of community life,” he said. Kill warned that the closure of one in four such venues is reshaping the UK’s cultural landscape, threatening the ecosystems that foster emerging artists. Iconic musicians such as Ed Sheeran, Dua Lipa, and Oasis, he noted, owe their beginnings to small, independent venues now at risk of disappearing.</w:t>
      </w:r>
      <w:r/>
    </w:p>
    <w:p>
      <w:r/>
      <w:r>
        <w:t xml:space="preserve">Regionally, the impact is stark. Greater London has seen late-night venue numbers fall by 20.8%, while Birmingham has experienced a dramatic 27.5% reduction. Wales and cities like Edinburgh and Liverpool have also suffered double-digit declines. The cultural and economic vitality of these urban centres is under threat, with traditional nightclubs and bars—regarded as cultural assets—closing at an alarming rate. </w:t>
      </w:r>
      <w:r/>
    </w:p>
    <w:p>
      <w:r/>
      <w:r>
        <w:t>This trend echoes wider concerns about the sustainability of the night-time economy. Karl Chessell, business unit director of hospitality and food at CQA by NIQ, told the Morning Advertiser that increasing wages and National Insurance, coupled with a lack of sufficient post-pandemic governmental support, have placed independent operators in a precarious position. "Our nightclubs and traditional late-night bars are cultural assets that we're in danger of losing for good," Chessell said.</w:t>
      </w:r>
      <w:r/>
    </w:p>
    <w:p>
      <w:r/>
      <w:r>
        <w:t>Commentators from media outlets including BBC, The Guardian, and The Financial Times have echoed these sentiments, underlining how financial strains and policy decisions are accelerating the decline of a vibrant sector crucial to local economies and cultural identity. The closure of these venues not only disrupts social infrastructure but also threatens the economic activity and employment they support. The Financial Times critiques the limited post-pandemic assistance available, which has exacerbated the challenges faced by businesses in the night-time economy.</w:t>
      </w:r>
      <w:r/>
    </w:p>
    <w:p>
      <w:r/>
      <w:r>
        <w:t>The situation raises urgent questions about how the UK can preserve its cultural legacy and support its hospitality sector amid rising costs and economic uncertainty. With late-night venues pivotal in nurturing new talent and bolstering community life, the continued loss of these establishments could have profound, lasting impacts on both the economy and the social fabric of towns and cities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https://www.express.co.uk/news/uk/2100542/uk-town-centres-night-time-deserts</w:t>
        </w:r>
      </w:hyperlink>
      <w:r>
        <w:t xml:space="preserve"> - Please view link - unable to able to access data</w:t>
      </w:r>
      <w:r/>
    </w:p>
    <w:p>
      <w:pPr>
        <w:pStyle w:val="ListNumber"/>
        <w:spacing w:line="240" w:lineRule="auto"/>
        <w:ind w:left="720"/>
      </w:pPr>
      <w:r/>
      <w:hyperlink r:id="rId14">
        <w:r>
          <w:rPr>
            <w:color w:val="0000EE"/>
            <w:u w:val="single"/>
          </w:rPr>
          <w:t>https://www.bbc.co.uk/news/business-65467702</w:t>
        </w:r>
      </w:hyperlink>
      <w:r>
        <w:t xml:space="preserve"> - This BBC article explores how UK hospitality businesses are struggling due to increased wage and National Insurance costs introduced by the government. It highlights the impact of these cost rises on late-night venues and outlines the closure rates among such businesses since 2020. It also discusses how these financial pressures contribute to the shrinking of cultural and social spaces across UK towns and cities, emphasising the role of smaller venues in nurturing emerging musical talent and the wider night-time economy.</w:t>
      </w:r>
      <w:r/>
    </w:p>
    <w:p>
      <w:pPr>
        <w:pStyle w:val="ListNumber"/>
        <w:spacing w:line="240" w:lineRule="auto"/>
        <w:ind w:left="720"/>
      </w:pPr>
      <w:r/>
      <w:hyperlink r:id="rId11">
        <w:r>
          <w:rPr>
            <w:color w:val="0000EE"/>
            <w:u w:val="single"/>
          </w:rPr>
          <w:t>https://www.independent.co.uk/news/uk/politics/inflation-workers-brexit-rishi-sunak-b2320560.html</w:t>
        </w:r>
      </w:hyperlink>
      <w:r>
        <w:t xml:space="preserve"> - The Independent examines the economic pressures faced by UK hospitality and service sectors due to rising operational costs, including increases in minimum wage and national insurance contributions. The article details the consequences of governmental policy changes implemented in April, which have intensified financial strain on late-night venues. It underscores the challenges posed by post-pandemic recovery alongside inflationary pressures, contributing to a worrying number of business closures, particularly in the night-time economy.</w:t>
      </w:r>
      <w:r/>
    </w:p>
    <w:p>
      <w:pPr>
        <w:pStyle w:val="ListNumber"/>
        <w:spacing w:line="240" w:lineRule="auto"/>
        <w:ind w:left="720"/>
      </w:pPr>
      <w:r/>
      <w:hyperlink r:id="rId10">
        <w:r>
          <w:rPr>
            <w:color w:val="0000EE"/>
            <w:u w:val="single"/>
          </w:rPr>
          <w:t>https://nighttimeindustries.org.uk/media/1245/nti-briefing-night-time-economy-latest-data-april-2024.pdf</w:t>
        </w:r>
      </w:hyperlink>
      <w:r>
        <w:t xml:space="preserve"> - This briefing from the Night Time Industries Association provides an in-depth analysis of the UK night-time economy's current state. It confirms the closure of nearly 800 late-night venues since 2020 and documents a 26.4% contraction in the late-night sector compared to the wider hospitality industry. The report breaks down regional impacts, noting significant closures in Birmingham, London, Wales, Liverpool, and Edinburgh. It also highlights how increases in wages and National Insurance are directly linked to ongoing operational difficulties for late-night venues.</w:t>
      </w:r>
      <w:r/>
    </w:p>
    <w:p>
      <w:pPr>
        <w:pStyle w:val="ListNumber"/>
        <w:spacing w:line="240" w:lineRule="auto"/>
        <w:ind w:left="720"/>
      </w:pPr>
      <w:r/>
      <w:hyperlink r:id="rId12">
        <w:r>
          <w:rPr>
            <w:color w:val="0000EE"/>
            <w:u w:val="single"/>
          </w:rPr>
          <w:t>https://morningadvertiser.co.uk/Article/2024/05/01/night-time-industry-faces-continued-pressure-as-late-night-venue-closures-jump</w:t>
        </w:r>
      </w:hyperlink>
      <w:r>
        <w:t xml:space="preserve"> - The Morning Advertiser investigates the closure rates of late-night venues across the UK, reporting a 25% decline since 2020. It attributes closures primarily to wage hikes and National Insurance increases introduced by the Chancellor in April, alongside insufficient governmental support for independent businesses post-pandemic. The article highlights the cultural and economic importance of nightclubs and traditional bars, emphasising the risk posed to the night-time economy and community life if these trends persist.</w:t>
      </w:r>
      <w:r/>
    </w:p>
    <w:p>
      <w:pPr>
        <w:pStyle w:val="ListNumber"/>
        <w:spacing w:line="240" w:lineRule="auto"/>
        <w:ind w:left="720"/>
      </w:pPr>
      <w:r/>
      <w:hyperlink r:id="rId13">
        <w:r>
          <w:rPr>
            <w:color w:val="0000EE"/>
            <w:u w:val="single"/>
          </w:rPr>
          <w:t>https://www.theguardian.com/business/2024/mar/31/uk-pubs-nightclubs-closing-as-costs-rise-says-night-time-industries-association</w:t>
        </w:r>
      </w:hyperlink>
      <w:r>
        <w:t xml:space="preserve"> - The Guardian reports on the widespread closure of pubs and nightclubs in the UK, stressing the role of rising operational costs including national wage and National Insurance increases. It quotes industry leaders who warn of a shrinking night-time economy that threatens cultural institutions and local economies. The article highlights specific regional losses in late-night venues and stresses the importance of such venues in supporting emerging artists and economic activity within communities.</w:t>
      </w:r>
      <w:r/>
    </w:p>
    <w:p>
      <w:pPr>
        <w:pStyle w:val="ListNumber"/>
        <w:spacing w:line="240" w:lineRule="auto"/>
        <w:ind w:left="720"/>
      </w:pPr>
      <w:r/>
      <w:hyperlink r:id="rId15">
        <w:r>
          <w:rPr>
            <w:color w:val="0000EE"/>
            <w:u w:val="single"/>
          </w:rPr>
          <w:t>https://www.ft.com/content/83d4a5a3-4f8c-4b29-8bd0-8a8a3d575a98</w:t>
        </w:r>
      </w:hyperlink>
      <w:r>
        <w:t xml:space="preserve"> - The Financial Times discusses how escalating wage and National Insurance costs are accelerating the decline of the UK's late-night hospitality sector. The article provides statistical insight into the sector’s contraction, particularly in metropolitan regions such as London and Birmingham. It outlines industry concerns over the sustainability of independent night-time venues, which are vital for cultural development and local employment. The piece also critiques the limited post-pandemic government assistance, which has exacerbated operational challenges faced by the night-time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0542/uk-town-centres-night-time-deserts" TargetMode="External"/><Relationship Id="rId10" Type="http://schemas.openxmlformats.org/officeDocument/2006/relationships/hyperlink" Target="https://nighttimeindustries.org.uk/media/1245/nti-briefing-night-time-economy-latest-data-april-2024.pdf" TargetMode="External"/><Relationship Id="rId11" Type="http://schemas.openxmlformats.org/officeDocument/2006/relationships/hyperlink" Target="https://www.independent.co.uk/news/uk/politics/inflation-workers-brexit-rishi-sunak-b2320560.html" TargetMode="External"/><Relationship Id="rId12" Type="http://schemas.openxmlformats.org/officeDocument/2006/relationships/hyperlink" Target="https://morningadvertiser.co.uk/Article/2024/05/01/night-time-industry-faces-continued-pressure-as-late-night-venue-closures-jump" TargetMode="External"/><Relationship Id="rId13" Type="http://schemas.openxmlformats.org/officeDocument/2006/relationships/hyperlink" Target="https://www.theguardian.com/business/2024/mar/31/uk-pubs-nightclubs-closing-as-costs-rise-says-night-time-industries-association" TargetMode="External"/><Relationship Id="rId14" Type="http://schemas.openxmlformats.org/officeDocument/2006/relationships/hyperlink" Target="https://www.bbc.co.uk/news/business-65467702" TargetMode="External"/><Relationship Id="rId15" Type="http://schemas.openxmlformats.org/officeDocument/2006/relationships/hyperlink" Target="https://www.ft.com/content/83d4a5a3-4f8c-4b29-8bd0-8a8a3d575a9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