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End of U.S. de minimis rule sparks seismic shifts in global trade and supply chains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termination of the U.S. de minimis rule on August 29, 2025, signifies a transformative moment in international trade, markedly affecting cross-border e-commerce, retail, and logistics sectors. This policy, originally introduced under President Trump as an executive order, removed the $800 duty-free threshold for low-value imports. It aims to address national security concerns and curb illicit drug smuggling but has triggered extensive economic repercussions. According to industry estimates, the change imposes a $71 billion cost burden on small and medium-sized businesses, while U.S. consumers face an additional $10.9 billion in expenses. Investors are now challenged to navigate this evolving landscape that redefines global commerce flow and supply chain structures.</w:t>
      </w:r>
      <w:r/>
    </w:p>
    <w:p>
      <w:r/>
      <w:r>
        <w:t>U.S.-centric consumer goods companies are among those hardest hit by the policy shift. E-commerce giants such as Shein and Temu, which capitalised on the duty-free threshold for their high-volume, low-cost shipments, must now contend with tariffs on all imports. For example, Tapestry Inc., the parent company of Coach, forecasts a $160 million negative impact on profits due to increased compliance costs and tariffs. Small businesses, lacking the economies of scale to absorb these new fees, are especially vulnerable. Reports indicate significant price inflation on everyday consumer items, disproportionately affecting lower-income households. For instance, a $30 pair of slippers might now cost roughly $45, while a $240 chef’s knife could rise to nearly $300. This pricing pressure threatens to dampen consumer spending and could push smaller market players to exit, causing a contraction in product variety available to shoppers.</w:t>
      </w:r>
      <w:r/>
    </w:p>
    <w:p>
      <w:r/>
      <w:r>
        <w:t>The regulatory burden also brings heightened administrative complexity. Previously, shipments under the threshold bypassed extensive customs requirements; now, each package requires detailed customs declarations, including 10-digit Harmonized Tariff Schedule (HTS) codes. This demand for precision drives up operational costs and erects barriers especially for businesses new to such detailed compliance. Larger firms with established customs and logistics infrastructures hold a competitive advantage, further consolidating market power in their favour.</w:t>
      </w:r>
      <w:r/>
    </w:p>
    <w:p>
      <w:r/>
      <w:r>
        <w:t>Amid these challenges, opportunities arise for logistics companies and compliance solution providers poised to capitalise on the increased demand for expertise in navigating the new rules. Market leaders like UPS and DHL, already adept at managing intricate international shipping protocols, stand to gain from the disruption caused to smaller postal services, several of which have paused U.S.-bound shipments as they adjust to regulatory changes. The logistics sector is witnessing a surge in demand for advanced compliance automation tools, including AI-driven HTS classification and real-time tariff recalculation systems. Foreign Trade Zones (FTZs) are also gaining attention as a strategic mechanism allowing companies to defer or mitigate tariff costs by warehousing goods within U.S. ports before customs clearance, offering a pathway to ease the financial impact.</w:t>
      </w:r>
      <w:r/>
    </w:p>
    <w:p>
      <w:r/>
      <w:r>
        <w:t>Geopolitically, the demise of the de minimis rule is accelerating a realignment of supply chains towards countries with more favourable duty-free thresholds. Australia’s AUD $1,000 and Singapore’s SGD $400 exemptions are increasingly attractive to firms seeking to sidestep U.S. tariffs by creating regional hubs. Emerging Southeast Asian markets such as Thailand, with its temporarily more generous THB $1,500 threshold, are also becoming pivotal in reshaping cross-border trade routes. However, relocating supply chains requires significant capital investment and introduces geopolitical risks, including exposure to trade policy fluctuations and local regulatory uncertainties, which companies and investors must carefully assess.</w:t>
      </w:r>
      <w:r/>
    </w:p>
    <w:p>
      <w:r/>
      <w:r>
        <w:t>Operationally, the end of the de minimis exemption is prompting logistical adjustments worldwide. European postal carriers from countries including Germany, France, and Spain have temporarily suspended certain shipments to the U.S. as they adapt to the new customs requirements, contributing to shipment delays and escalating costs. Major courier services like FedEx and UPS are also raising fees on shipments from regions such as China and Hong Kong. Consequently, businesses are advised to prepare for longer lead times and operational disruptions, particularly concerning lower-value goods. Strategies to mitigate delays and cost increases include bulk importing to reduce individual shipment filings, utilising managed transportation providers, and positioning inventory closer to consumer markets within the U.S.</w:t>
      </w:r>
      <w:r/>
    </w:p>
    <w:p>
      <w:r/>
      <w:r>
        <w:t>The policy shift represents a double-edged sword. While it threatens to compress margins and complicate market access for U.S.-focused consumer goods firms, it opens expanded prospects in the logistics and compliance technology sectors, inviting innovation and investment in supply chain automation and regulatory services. Success in this post-de minimis era will demand not only investment acumen but also a nuanced understanding of the intertwined regulatory and geopolitical forces now shaping the global trade ecosystem.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[4]</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https://www.ainvest.com/news/strategic-risks-opportunities-post-de-minimis-era-frontier-global-commerce-logistics-2508/</w:t>
        </w:r>
      </w:hyperlink>
      <w:r>
        <w:t xml:space="preserve"> - Please view link - unable to able to access data</w:t>
      </w:r>
      <w:r/>
    </w:p>
    <w:p>
      <w:pPr>
        <w:pStyle w:val="ListNumber"/>
        <w:spacing w:line="240" w:lineRule="auto"/>
        <w:ind w:left="720"/>
      </w:pPr>
      <w:r/>
      <w:hyperlink r:id="rId10">
        <w:r>
          <w:rPr>
            <w:color w:val="0000EE"/>
            <w:u w:val="single"/>
          </w:rPr>
          <w:t>https://www.cnbc.com/2025/08/29/retail-impact-de-minimis-exemption-ends-globally.html</w:t>
        </w:r>
      </w:hyperlink>
      <w:r>
        <w:t xml:space="preserve"> - The de minimis exemption, which allowed shipments valued under $800 to enter the U.S. duty-free, ended globally on August 29, 2025. This change is expected to impact online marketplaces like Etsy, eBay, and Shopify, where many small businesses relied on this provision to reduce costs. Consumers may face higher prices and a more limited selection of items. European mail carriers are also pausing some shipments to the U.S. as they prepare for the new requirements. The move aims to address national security concerns and illicit drug smuggling but poses challenges for small businesses and consumers.</w:t>
      </w:r>
      <w:r/>
    </w:p>
    <w:p>
      <w:pPr>
        <w:pStyle w:val="ListNumber"/>
        <w:spacing w:line="240" w:lineRule="auto"/>
        <w:ind w:left="720"/>
      </w:pPr>
      <w:r/>
      <w:hyperlink r:id="rId11">
        <w:r>
          <w:rPr>
            <w:color w:val="0000EE"/>
            <w:u w:val="single"/>
          </w:rPr>
          <w:t>https://www.cnbc.com/2025/08/29/trump-de-minimis-shipping-trade-war-tariffs.html</w:t>
        </w:r>
      </w:hyperlink>
      <w:r>
        <w:t xml:space="preserve"> - President Trump's elimination of the de minimis shipping exemption, effective August 29, 2025, subjects all low-value imports to U.S. duties. This change affects up to 92% of U.S. cargo shipments, including millions of daily packages. Small to medium-sized businesses that relied on the duty-free status face significant challenges, with potential costs estimated at $71 billion. The policy aims to address national security concerns and illicit trade but introduces complexities for businesses and consumers.</w:t>
      </w:r>
      <w:r/>
    </w:p>
    <w:p>
      <w:pPr>
        <w:pStyle w:val="ListNumber"/>
        <w:spacing w:line="240" w:lineRule="auto"/>
        <w:ind w:left="720"/>
      </w:pPr>
      <w:r/>
      <w:hyperlink r:id="rId14">
        <w:r>
          <w:rPr>
            <w:color w:val="0000EE"/>
            <w:u w:val="single"/>
          </w:rPr>
          <w:t>https://www.avalara.com/blog/en/north-america/2024/11/de-minimis-exemption-changes-coming.html</w:t>
        </w:r>
      </w:hyperlink>
      <w:r>
        <w:t xml:space="preserve"> - The end of the de minimis exemption is expected to cause delays and added costs for businesses. International postal services may experience disruptions, leading to indefinite shipment delays. Once services resume, processing times for low-value shipments could increase. Shipping costs are also likely to rise, with carriers like FedEx and UPS increasing fees for low-value products from China and Hong Kong. Businesses are advised to alert consumers about potential delays and increased costs and to plan accordingly.</w:t>
      </w:r>
      <w:r/>
    </w:p>
    <w:p>
      <w:pPr>
        <w:pStyle w:val="ListNumber"/>
        <w:spacing w:line="240" w:lineRule="auto"/>
        <w:ind w:left="720"/>
      </w:pPr>
      <w:r/>
      <w:hyperlink r:id="rId13">
        <w:r>
          <w:rPr>
            <w:color w:val="0000EE"/>
            <w:u w:val="single"/>
          </w:rPr>
          <w:t>https://transportationinsight.com/resources/de-minimis-rule-ends-how-cross-border-shipping-changes/</w:t>
        </w:r>
      </w:hyperlink>
      <w:r>
        <w:t xml:space="preserve"> - The U.S. ending the de minimis rule on August 29, 2025, will significantly affect cross-border e-commerce. Previously, low-value goods could enter duty-free, but now all shipments require full customs clearance, increasing costs and delivery times. To manage new customs costs, businesses are advised to shift to bulk importing, leverage managed transportation providers, and negotiate with carriers to offset customs-related cost increases. Positioning inventory within the U.S. can help maintain delivery speed while avoiding per-shipment customs burdens.</w:t>
      </w:r>
      <w:r/>
    </w:p>
    <w:p>
      <w:pPr>
        <w:pStyle w:val="ListNumber"/>
        <w:spacing w:line="240" w:lineRule="auto"/>
        <w:ind w:left="720"/>
      </w:pPr>
      <w:r/>
      <w:hyperlink r:id="rId12">
        <w:r>
          <w:rPr>
            <w:color w:val="0000EE"/>
            <w:u w:val="single"/>
          </w:rPr>
          <w:t>https://www.cnbc.com/2025/08/28/why-the-end-of-de-minimis-can-hurt-consumers-especially-lower-income-ones.html</w:t>
        </w:r>
      </w:hyperlink>
      <w:r>
        <w:t xml:space="preserve"> - The end of the de minimis exemption is expected to raise prices for consumers, particularly affecting lower-income households. Previously, shipments under $800 entered the U.S. duty-free, but now all low-value goods will be subject to additional fees and taxes. For example, a $30 pair of slippers from China could cost $45, a 51% increase. Economists suggest that the policy change disproportionately impacts low-income and minority households, which benefited more from the duty exemption than wealthier ones.</w:t>
      </w:r>
      <w:r/>
    </w:p>
    <w:p>
      <w:pPr>
        <w:pStyle w:val="ListNumber"/>
        <w:spacing w:line="240" w:lineRule="auto"/>
        <w:ind w:left="720"/>
      </w:pPr>
      <w:r/>
      <w:hyperlink r:id="rId15">
        <w:r>
          <w:rPr>
            <w:color w:val="0000EE"/>
            <w:u w:val="single"/>
          </w:rPr>
          <w:t>https://www.cnbc.com/2025/08/25/de-minimis-exemption-european-carriers-suspend-shipments.html</w:t>
        </w:r>
      </w:hyperlink>
      <w:r>
        <w:t xml:space="preserve"> - European mail carriers are pausing some shipments to the U.S. as they prepare for the end of the de minimis exemption. Countries like Germany, Spain, France, Belgium, Sweden, Denmark, Finland, Norway, and Switzerland have announced suspensions of shipments valued under $800. The carriers cited the need to adjust their systems to comply with new requirements. The de minimis exemption for goods from China and Hong Kong ended in May, and the global extension is set to take effect on August 29,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strategic-risks-opportunities-post-de-minimis-era-frontier-global-commerce-logistics-2508/" TargetMode="External"/><Relationship Id="rId10" Type="http://schemas.openxmlformats.org/officeDocument/2006/relationships/hyperlink" Target="https://www.cnbc.com/2025/08/29/retail-impact-de-minimis-exemption-ends-globally.html" TargetMode="External"/><Relationship Id="rId11" Type="http://schemas.openxmlformats.org/officeDocument/2006/relationships/hyperlink" Target="https://www.cnbc.com/2025/08/29/trump-de-minimis-shipping-trade-war-tariffs.html" TargetMode="External"/><Relationship Id="rId12" Type="http://schemas.openxmlformats.org/officeDocument/2006/relationships/hyperlink" Target="https://www.cnbc.com/2025/08/28/why-the-end-of-de-minimis-can-hurt-consumers-especially-lower-income-ones.html" TargetMode="External"/><Relationship Id="rId13" Type="http://schemas.openxmlformats.org/officeDocument/2006/relationships/hyperlink" Target="https://transportationinsight.com/resources/de-minimis-rule-ends-how-cross-border-shipping-changes/" TargetMode="External"/><Relationship Id="rId14" Type="http://schemas.openxmlformats.org/officeDocument/2006/relationships/hyperlink" Target="https://www.avalara.com/blog/en/north-america/2024/11/de-minimis-exemption-changes-coming.html" TargetMode="External"/><Relationship Id="rId15" Type="http://schemas.openxmlformats.org/officeDocument/2006/relationships/hyperlink" Target="https://www.cnbc.com/2025/08/25/de-minimis-exemption-european-carriers-suspend-shipment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