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Asian markets edge higher amid global policy easing and political uncertainties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Asian share markets are poised to close a pivotal week positively, buoyed by widespread anticipation of further monetary stimulus amid global economic uncertainties. Japan's Nikkei, in particular, reached another record high, climbing 0.7 percent, reflecting investor confidence that the Bank of Japan (BOJ) will maintain its accommodative monetary policy. This outlook is shaped by ongoing domestic political uncertainties and the upcoming Liberal Democratic Party leadership election on October 4. Core inflation data in Japan, showing a 2.7 percent year-on-year rise for August—the slowest in nine months but still above the BOJ's 2 percent target—has reinforced expectations that the central bank will delay any rate hike until the political landscape clarifies.</w:t>
      </w:r>
      <w:r/>
    </w:p>
    <w:p>
      <w:r/>
      <w:r>
        <w:t>This week saw key central banks take varied approaches: the U.S., Canada, and Norway each cut interest rates, while the Bank of England kept its benchmark unchanged at 4 percent. According to global macro strategists, policymakers remain cautious amid economic uncertainty, limiting surprises with a general anticipation of additional rate cuts in the near future. South Korea's market retreated slightly but stayed near record highs, with weekly gains pushing the index up nearly 8 percent over the past two weeks, indicative of strong regional momentum amid cautious optimism.</w:t>
      </w:r>
      <w:r/>
    </w:p>
    <w:p>
      <w:r/>
      <w:r>
        <w:t>Global markets have also been shaped by significant developments in the U.S., where stock indices such as the S&amp;P 500, Dow Jones, and Nasdaq closed at record highs, supported by robust jobless claims data and notable corporate news, including Nvidia's pledge of a $5 billion investment into Intel. This announcement propelled Intel shares up 23 percent and Nvidia by 3.5 percent, boosting tech sector confidence. Despite the cautious monetary stance, U.S. Treasury yields hovered around 4.11 percent, suggesting that investors remain watchful of inflation and growth indicators.</w:t>
      </w:r>
      <w:r/>
    </w:p>
    <w:p>
      <w:r/>
      <w:r>
        <w:t>Currency markets reflected these dynamics, with the U.S. dollar regaining some ground after a recent slide following the Federal Reserve's first rate cut in nine months. The dollar index steadied near 97.42, recovering from a multi-year low. Meanwhile, the Japanese yen held steady around 148 per dollar, though analysts noted that political developments, including policy signals from LDP leadership candidates like Sanae Takaichi, could soon influence the yen's trajectory, given her inclination towards continued accommodative fiscal and monetary policy. The Norwegian crown weakened following the Norges Bank’s rate cut, while the British pound slipped amid the Bank of England’s decision to maintain rates.</w:t>
      </w:r>
      <w:r/>
    </w:p>
    <w:p>
      <w:r/>
      <w:r>
        <w:t>In Asia, broader MSCI indices showed mixed but overall positive sentiment, with the Asia-Pacific shares outside Japan inching up 0.5 percent for the week, hovering near four-year highs. Chinese blue chips rose modestly ahead of a high-profile phone call expected between U.S. President Donald Trump and China’s Xi Jinping, amid ongoing tensions surrounding tech policies and trade issues like TikTok negotiations and restrictions on AI chip acquisitions. Hong Kong's Hang Seng index moderated slightly in advance of the call, reflecting investor caution.</w:t>
      </w:r>
      <w:r/>
    </w:p>
    <w:p>
      <w:r/>
      <w:r>
        <w:t>Commodity markets remained relatively stable, with oil prices steady following a recent dip, and spot gold holding firm near record levels. Both markets reflect ongoing uncertainty and cautious positioning ahead of key global policy decisions and economic data releases.</w:t>
      </w:r>
      <w:r/>
    </w:p>
    <w:p>
      <w:r/>
      <w:r>
        <w:t>Overall, the week underscored a landscape where central banks are navigating the fine balance between supporting growth and containing inflation, while investors remain alert to geopolitical developments, political uncertainties, and macroeconomic signals. This delicate interplay will likely continue to influence market sentiment in the coming weeks.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https://www.channelnewsasia.com/business/asian-shares-end-big-central-bank-week-gains-nikkei-hits-record-5357466</w:t>
        </w:r>
      </w:hyperlink>
      <w:r>
        <w:t xml:space="preserve"> - Please view link - unable to able to access data</w:t>
      </w:r>
      <w:r/>
    </w:p>
    <w:p>
      <w:pPr>
        <w:pStyle w:val="ListNumber"/>
        <w:spacing w:line="240" w:lineRule="auto"/>
        <w:ind w:left="720"/>
      </w:pPr>
      <w:r/>
      <w:hyperlink r:id="rId10">
        <w:r>
          <w:rPr>
            <w:color w:val="0000EE"/>
            <w:u w:val="single"/>
          </w:rPr>
          <w:t>https://www.reuters.com/world/china/global-markets-wrapup-1-2025-09-19/</w:t>
        </w:r>
      </w:hyperlink>
      <w:r>
        <w:t xml:space="preserve"> - Asian stock markets are ending a pivotal week positively, driven by global expectations of continued monetary stimulus. Japan’s Nikkei surged 0.7% to a new record high, reflecting investor confidence that the Bank of Japan (BOJ) will maintain its accommodative monetary stance amid domestic political uncertainties. The BOJ is anticipated to keep rates unchanged, especially with the upcoming LDP leadership elections. Japan's core inflation slowed to 2.7% in August, still above the BOJ’s 2% target. Globally, central banks in the U.S., Canada, and Norway lowered interest rates this week, while the Bank of England kept rates steady. This trend suggests a cautious approach amid ongoing economic uncertainty. Elsewhere, South Korea’s shares dipped 0.4% but held near record levels, while the broader MSCI Asia-Pacific index outside Japan posted a slight weekly gain. Chinese and Hong Kong markets saw modest moves ahead of a key U.S.-China discussion. U.S. markets closed at record highs, supported by strong jobless claims data and news of Nvidia’s $5 billion investment in Intel, boosting Intel shares 23%. The U.S. dollar rebounded, and bond yields held steady. Commodity markets, including oil and gold, remained flat.</w:t>
      </w:r>
      <w:r/>
    </w:p>
    <w:p>
      <w:pPr>
        <w:pStyle w:val="ListNumber"/>
        <w:spacing w:line="240" w:lineRule="auto"/>
        <w:ind w:left="720"/>
      </w:pPr>
      <w:r/>
      <w:hyperlink r:id="rId12">
        <w:r>
          <w:rPr>
            <w:color w:val="0000EE"/>
            <w:u w:val="single"/>
          </w:rPr>
          <w:t>https://www.reuters.com/world/china/global-markets-wrapup-1-2025-09-18/</w:t>
        </w:r>
      </w:hyperlink>
      <w:r>
        <w:t xml:space="preserve"> - Global stock markets stabilised on Thursday following the U.S. Federal Reserve's quarter-point interest rate cut, though investor sentiment remained cautious due to the Fed's measured stance on future monetary easing. U.S. equity futures rose 0.3%, while Asian markets saw modest gains, particularly in Korea and Taiwan. However, declines in Australia and New Zealand tempered the broader MSCI Asia-Pacific index. The rate cut, intended as a risk-management tool, was accompanied by Fed Chair Jerome Powell's restrained comments, suggesting no urgency for further cuts, which created uncertainty among investors. U.S. indexes, including the S&amp;P 500 and Nasdaq, ended lower. Currency markets fluctuated, with the U.S. dollar initially falling before recovering. The euro and British pound also saw minor movements. Traders increased the odds of another Fed rate cut in October to 87.7%. Meanwhile, the Bank of Canada cut its rate to 2.5%, its first reduction in six months, citing potential economic risks. New Zealand's and Australia’s markets declined, the latter hit by Santos' share drop after a failed acquisition deal. U.S. Treasury yields rose slightly, gold prices inched up 0.3%, and oil prices remained steady with Brent at $67.95 per barrel.</w:t>
      </w:r>
      <w:r/>
    </w:p>
    <w:p>
      <w:pPr>
        <w:pStyle w:val="ListNumber"/>
        <w:spacing w:line="240" w:lineRule="auto"/>
        <w:ind w:left="720"/>
      </w:pPr>
      <w:r/>
      <w:hyperlink r:id="rId11">
        <w:r>
          <w:rPr>
            <w:color w:val="0000EE"/>
            <w:u w:val="single"/>
          </w:rPr>
          <w:t>https://www.reuters.com/world/china/global-markets-wrapup-2pix-2025-09-12/</w:t>
        </w:r>
      </w:hyperlink>
      <w:r>
        <w:t xml:space="preserve"> - Asian share markets surged to record highs on Friday, aligning with Wall Street gains as expectations of imminent U.S. Federal Reserve rate cuts fuelled optimism. The easing rate outlook is anticipated to reduce borrowing costs globally, providing relief to stressed bond markets and weakening the dollar. European index futures also rose, with EUROSTOXX 50, FTSE, and DAX futures increasing by 0.2%. Japan’s Nikkei hit another record high, while indices in South Korea, Taiwan, and China saw significant gains, the latter being buoyed by expectations of strong AI-related earnings. The latest U.S. consumer price report showed softer-than-expected inflation in components key to the Fed’s preferred core PCE index, reinforcing market expectations of a quarter-point rate cut next week. Analysts at Citi forecast 125 basis points in cuts over the next five Federal Open Market Committee meetings, with rates potentially falling below 3%. Treasury yields dropped in anticipation, helping ease concerns in other major bond markets like Europe. In currency markets, the dollar softened against the yen after U.S. and Japanese finance ministers expressed a shared stance on not targeting currency levels. The euro held steady as the European Central Bank left rates unchanged, signalling policy stability despite downside growth risks. Gold prices hovered near record highs, while oil prices fell due to projections of a growing surplus in 2026.</w:t>
      </w:r>
      <w:r/>
    </w:p>
    <w:p>
      <w:pPr>
        <w:pStyle w:val="ListNumber"/>
        <w:spacing w:line="240" w:lineRule="auto"/>
        <w:ind w:left="720"/>
      </w:pPr>
      <w:r/>
      <w:hyperlink r:id="rId14">
        <w:r>
          <w:rPr>
            <w:color w:val="0000EE"/>
            <w:u w:val="single"/>
          </w:rPr>
          <w:t>https://www.reuters.com/markets/europe/japans-nikkei-hits-record-high-automakers-rise-weaker-yen-2025-08-18/</w:t>
        </w:r>
      </w:hyperlink>
      <w:r>
        <w:t xml:space="preserve"> - On August 18, 2025, Japan’s Nikkei hit a record high, rising 0.7% to 43,683.56, driven by gains in automaker stocks as the yen weakened. The broader Topix also reached a record, gaining 0.58% to 3,125.6. The rally was supported by optimism over Japan’s domestic corporate outlook and expectations of continued foreign investment, fuelled by clearer impacts of U.S. tariffs. A weaker yen, down 0.2% against the U.S. dollar, boosted exporter stocks like Toyota and Honda, which rose 1.58% and 1.22%, respectively. Fast Retailing climbed 1.2%, providing the biggest lift to the Nikkei. The positive momentum also reflected the U.S. Dow Jones hitting a record high, with UnitedHealth shares surging as Berkshire Hathaway increased its stake. However, Japan’s banking sector suffered setbacks, with the banking index dropping 1.45%, led by losses in Mitsubishi UFJ (-1.96%) and Sumitomo Mitsui (-1.78%). Chip-related stocks like Tokyo Electron and Advantest also declined slightly, weighing on the index.</w:t>
      </w:r>
      <w:r/>
    </w:p>
    <w:p>
      <w:pPr>
        <w:pStyle w:val="ListNumber"/>
        <w:spacing w:line="240" w:lineRule="auto"/>
        <w:ind w:left="720"/>
      </w:pPr>
      <w:r/>
      <w:hyperlink r:id="rId15">
        <w:r>
          <w:rPr>
            <w:color w:val="0000EE"/>
            <w:u w:val="single"/>
          </w:rPr>
          <w:t>https://www.reuters.com/world/china/global-markets-wrapup-1-2025-09-11/</w:t>
        </w:r>
      </w:hyperlink>
      <w:r>
        <w:t xml:space="preserve"> - On Thursday, Japanese and Taiwanese stock markets reached record highs, fuelled by gains in technology companies and increasing investor optimism that upcoming U.S. inflation data will support the Federal Reserve cutting interest rates—possibly three times by year-end. Japan’s Nikkei climbed 0.8%, boosted by tech, energy, and utility stocks, while Taiwan's index rose 1% as chipmaker TSMC gained 2.5%. SoftBank surged nearly 9% following Oracle’s 36% Wall Street jump due to expected AI-driven cloud demand. European Central Bank is anticipated to keep rates steady amid ongoing global trade and political concerns. Meanwhile, oil prices remained steady amid geopolitical tensions involving Russian drones in Poland and potential new EU sanctions pressured by the U.S. Gold also hovered near record highs. U.S. inflation indicators showed producer prices being well-contained, leading markets to expect Fed rate cuts. Investors are now watching August consumer price index data. The dollar showed little movement, while the Australian dollar hit a 10-month high. Treasury yields inched up slightly ahead of a 30-year bond auction, and commodities markets remained stable.</w:t>
      </w:r>
      <w:r/>
    </w:p>
    <w:p>
      <w:pPr>
        <w:pStyle w:val="ListNumber"/>
        <w:spacing w:line="240" w:lineRule="auto"/>
        <w:ind w:left="720"/>
      </w:pPr>
      <w:r/>
      <w:hyperlink r:id="rId13">
        <w:r>
          <w:rPr>
            <w:color w:val="0000EE"/>
            <w:u w:val="single"/>
          </w:rPr>
          <w:t>https://www.cnbc.com/2025/03/17/asia-markets-live-stocks-set-to-rise.html</w:t>
        </w:r>
      </w:hyperlink>
      <w:r>
        <w:t xml:space="preserve"> - In Japan, the benchmark Nikkei 225 ended the day 0.93% higher at 37,396.52, while the broader Topix index rose 1.19% to close at 2,748.12. Yields on 40-year Japanese Government Bonds (JGBs) rose seven basis points to hit a record high of 3.007%. Meanwhile, yields on 30-year JGBs rose slightly to hit a 19-year high of 2.635%. Over in South Korea, the Kospi index advanced 1.73% to close at 2,610.69 while the small-cap Kosdaq added 1.26% to 743.51. India's benchmark Nifty 50 had ticked up 0.35%, while the BSE Sensex increased 0.26% as at 1.20 p.m. local time. Australia's S&amp;P/ASX 200 ended the day 0.83% higher at 7,854.10. On Wall Street, U.S. futures fell after ending in negative territory last week on the back of new tariff threats from Trump. The Dow Jones Industrial Average rose 674.62 points, or 1.65%, to close at 41,488.19 on Friday. The S&amp;P 500 climbed 2.13% to end at 5,638.94, and the Nasdaq Composite advanced 2.61% to settle at 17,754.09. It was the best day in 2025 for both the S&amp;P 500 and the Nasdaq. Big tech shares that were rattled earlier this week saw a sharp recovery on Friday. Nvidia shares popped more than 5%. Tesla jumped nearly 4%, and Meta Platforms gained close to 3%. Amazon and Apple also rose.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annelnewsasia.com/business/asian-shares-end-big-central-bank-week-gains-nikkei-hits-record-5357466" TargetMode="External"/><Relationship Id="rId10" Type="http://schemas.openxmlformats.org/officeDocument/2006/relationships/hyperlink" Target="https://www.reuters.com/world/china/global-markets-wrapup-1-2025-09-19/" TargetMode="External"/><Relationship Id="rId11" Type="http://schemas.openxmlformats.org/officeDocument/2006/relationships/hyperlink" Target="https://www.reuters.com/world/china/global-markets-wrapup-2pix-2025-09-12/" TargetMode="External"/><Relationship Id="rId12" Type="http://schemas.openxmlformats.org/officeDocument/2006/relationships/hyperlink" Target="https://www.reuters.com/world/china/global-markets-wrapup-1-2025-09-18/" TargetMode="External"/><Relationship Id="rId13" Type="http://schemas.openxmlformats.org/officeDocument/2006/relationships/hyperlink" Target="https://www.cnbc.com/2025/03/17/asia-markets-live-stocks-set-to-rise.html" TargetMode="External"/><Relationship Id="rId14" Type="http://schemas.openxmlformats.org/officeDocument/2006/relationships/hyperlink" Target="https://www.reuters.com/markets/europe/japans-nikkei-hits-record-high-automakers-rise-weaker-yen-2025-08-18/" TargetMode="External"/><Relationship Id="rId15" Type="http://schemas.openxmlformats.org/officeDocument/2006/relationships/hyperlink" Target="https://www.reuters.com/world/china/global-markets-wrapup-1-2025-09-1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