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Rights Watch condemns home office failings in Windrush compensation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Human Rights Watch has sharply criticised the British Parliamentary and Health Service Ombudsman’s findings on the Home Office’s handling of the Windrush Compensation Scheme, describing the scheme as fundamentally flawed and causing additional harm to survivors. The Ombudsman’s recent report reveals systemic mismanagement that undermines the original intent of the compensation framework, which was established in the wake of the 2017 Windrush scandal exposé. The scandal involved the wrongful detention, deportation, and denial of legal rights to members of the Windrush generation — individuals from British Commonwealth countries who arrived in the UK between 1948 and 1971—and their descendants. Despite having indefinite leave to remain and being recognised as settled residents, many were denied essential services due to lack of proper documentation, leading to loss of employment, pensions, and healthcare access.</w:t>
      </w:r>
      <w:r/>
    </w:p>
    <w:p>
      <w:r/>
      <w:r>
        <w:t>Almaz Teffera, a researcher on racism in Europe at Human Rights Watch, highlighted that the Ombudsman’s decision reiterates that the Home Office’s current approach to compensation is inadequate and exacerbates the trauma suffered by Windrush survivors. A notable case is that of Thomas Tobierre, a descendant of the Windrush generation, who lost his job after the Home Office falsely declared him not a British citizen. The Home Office refused to acknowledge his financial losses as compensable, dismissing private losses as too difficult to reimburse. This example reflects a broader pattern of claimants being denied meaningful remedies, often facing an onerous evidentiary burden requiring official documentation for every year of UK residency.</w:t>
      </w:r>
      <w:r/>
    </w:p>
    <w:p>
      <w:r/>
      <w:r>
        <w:t>The delays and delays in justice have been well-documented. As early as 2021, the Home Affairs Select Committee and Labour Party called for the scheme to be managed by an independent body, citing systemic delays, low compensation offers, and bureaucratic insensitivities that continue to deepen injustices. The committee found that only 5% of applicants had been compensated after four years, with many describing the process as retraumatising rather than restorative. The Home Office acknowledged operational difficulties but cautioned against transferring the scheme mid-course for fear of exacerbating delays.</w:t>
      </w:r>
      <w:r/>
    </w:p>
    <w:p>
      <w:r/>
      <w:r>
        <w:t>Further scrutiny from the National Audit Office in 2023 echoed these concerns, noting significant operational challenges including understaffing and inconsistent decision-making. Despite some increases in compensation payments since late 2020, the scheme has yet to achieve its goal of rapid and fair payments. Meanwhile, investigations from the Parliamentary and Health Service Ombudsman uncovered cases where compensation was wrongfully denied due to a failure to consider all evidence, with over £400,000 subsequently secured for affected claimants.</w:t>
      </w:r>
      <w:r/>
    </w:p>
    <w:p>
      <w:r/>
      <w:r>
        <w:t>The Home Affairs Committee’s findings reinforce that the scheme has recreated many of the bureaucratic hurdles that caused the original Windrush scandal. Excessive documentation requirements, protracted processing times, and insufficient staffing contribute to ongoing delays and claimant distress. In light of these persistent failures, the committee recommended transferring administration to an independent organisation to restore trust and ensure more effective redress.</w:t>
      </w:r>
      <w:r/>
    </w:p>
    <w:p>
      <w:r/>
      <w:r>
        <w:t>In response to these critiques, the Home Office has acknowledged shortcomings but maintains reservations about transferring control, citing risks of further delays. However, Human Rights Watch and other observers stress that without fundamental reform and a removal of the scheme from Home Office purview, Windrush survivors will continue to face compounded injustices, undermining the purpose of compensation itself.</w:t>
      </w:r>
      <w:r/>
    </w:p>
    <w:p>
      <w:r/>
      <w:r>
        <w:t>The saga underscores the broader challenges of delivering justice to marginalised communities wronged by state policy, particularly when bureaucratic complexity and institutional resistance obstruct meaningful remedy. With the Windrush generation’s plight emblematic of systemic failings, there remains an urgent need for transparent, accountable, and compassionate mechanisms that prioritise the rights and dignity of victims.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https://www.jurist.org/news/2025/09/hrw-says-uk-compensation-scheme-mismanagement-contributes-to-further-harm/</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https://www.theguardian.com/uk-news/2021/nov/24/windrush-home-office-has-compensated-just-5-of-victims-in-four-years</w:t>
        </w:r>
      </w:hyperlink>
      <w:r>
        <w:t xml:space="preserve"> - An article from The Guardian reports that, as of November 2021, the Home Office had compensated only 5% of Windrush Compensation Scheme applicants. The Home Affairs Select Committee found that the scheme had compounded injustices faced by the Windrush generation, with some applicants describing the process as a source of further trauma rather than redress. The committee recommended transferring the scheme to an independent organisation to rebuild trust.</w:t>
      </w:r>
      <w:r/>
    </w:p>
    <w:p>
      <w:pPr>
        <w:pStyle w:val="ListNumber"/>
        <w:spacing w:line="240" w:lineRule="auto"/>
        <w:ind w:left="720"/>
      </w:pPr>
      <w:r/>
      <w:hyperlink r:id="rId12">
        <w:r>
          <w:rPr>
            <w:color w:val="0000EE"/>
            <w:u w:val="single"/>
          </w:rPr>
          <w:t>https://www.theguardian.com/uk-news/2021/jun/21/independent-body-should-run-windrush-compensation-scheme-labour-says</w:t>
        </w:r>
      </w:hyperlink>
      <w:r>
        <w:t xml:space="preserve"> - In this June 2021 article from The Guardian, Labour called for the Windrush Compensation Scheme to be managed by an independent body, citing systemic mismanagement by the Home Office. The call followed complaints from claimants about delays and low compensation offers. The Home Office acknowledged the issues but argued that moving the scheme at that stage would risk further delays.</w:t>
      </w:r>
      <w:r/>
    </w:p>
    <w:p>
      <w:pPr>
        <w:pStyle w:val="ListNumber"/>
        <w:spacing w:line="240" w:lineRule="auto"/>
        <w:ind w:left="720"/>
      </w:pPr>
      <w:r/>
      <w:hyperlink r:id="rId14">
        <w:r>
          <w:rPr>
            <w:color w:val="0000EE"/>
            <w:u w:val="single"/>
          </w:rPr>
          <w:t>https://www.nao.org.uk/press-releases/investigation-into-the-windrush-compensation-scheme/</w:t>
        </w:r>
      </w:hyperlink>
      <w:r>
        <w:t xml:space="preserve"> - The National Audit Office's press release highlights that the Windrush Compensation Scheme has not met its objective of compensating claimants quickly. Despite increased payments since December 2020, operational challenges remain, including inadequate staffing and inconsistent decision-making. The Home Office acknowledged shortcomings but has yet to provide a consistent picture of current and future staffing requirements.</w:t>
      </w:r>
      <w:r/>
    </w:p>
    <w:p>
      <w:pPr>
        <w:pStyle w:val="ListNumber"/>
        <w:spacing w:line="240" w:lineRule="auto"/>
        <w:ind w:left="720"/>
      </w:pPr>
      <w:r/>
      <w:hyperlink r:id="rId15">
        <w:r>
          <w:rPr>
            <w:color w:val="0000EE"/>
            <w:u w:val="single"/>
          </w:rPr>
          <w:t>https://www.bbc.co.uk/news/articles/cd9dwlp38j1o</w:t>
        </w:r>
      </w:hyperlink>
      <w:r>
        <w:t xml:space="preserve"> - BBC News reports that, as of September 2024, more than £400,000 has been secured for victims of the Windrush scandal who were wrongly denied payment through the Home Office compensation scheme. Investigations by the Parliamentary and Health Service Ombudsman found that the scheme had sometimes failed to consider all evidence provided, leading to wrongful denials of compensation.</w:t>
      </w:r>
      <w:r/>
    </w:p>
    <w:p>
      <w:pPr>
        <w:pStyle w:val="ListNumber"/>
        <w:spacing w:line="240" w:lineRule="auto"/>
        <w:ind w:left="720"/>
      </w:pPr>
      <w:r/>
      <w:hyperlink r:id="rId13">
        <w:r>
          <w:rPr>
            <w:color w:val="0000EE"/>
            <w:u w:val="single"/>
          </w:rPr>
          <w:t>https://committees.parliament.uk/committee/83/home-affairs-committee/news/159118/compensation-scheme-failures-have-compounded-injustices-faced-by-windrush-generation-committee-finds/</w:t>
        </w:r>
      </w:hyperlink>
      <w:r>
        <w:t xml:space="preserve"> - The UK Parliament's Home Affairs Committee found that the Windrush Compensation Scheme's design and operation contained many of the same bureaucratic insensitivities that led to the Windrush scandal. The committee identified flaws such as an excessive burden on claimants to provide documentary evidence, long delays in processing applications, and inadequate staffing. It recommended transferring the scheme to an independent organisation to rebuild trust.</w:t>
      </w:r>
      <w:r/>
    </w:p>
    <w:p>
      <w:pPr>
        <w:pStyle w:val="ListNumber"/>
        <w:spacing w:line="240" w:lineRule="auto"/>
        <w:ind w:left="720"/>
      </w:pPr>
      <w:r/>
      <w:hyperlink r:id="rId10">
        <w:r>
          <w:rPr>
            <w:color w:val="0000EE"/>
            <w:u w:val="single"/>
          </w:rPr>
          <w:t>https://www.miragenews.com/ombudsman-faults-windrush-compensation-scheme-1536103/</w:t>
        </w:r>
      </w:hyperlink>
      <w:r>
        <w:t xml:space="preserve"> - Mirage News reports that the British Parliamentary and Health Service Ombudsman found serious problems with the Home Office's management of the Windrush Compensation Scheme, particularly in decision-making and communication with claimants. Human Rights Watch stated that the ombudsman's decision illustrates that the scheme is not fit for purpose and is compounding the suffering of Windrush survivors.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rist.org/news/2025/09/hrw-says-uk-compensation-scheme-mismanagement-contributes-to-further-harm/" TargetMode="External"/><Relationship Id="rId10" Type="http://schemas.openxmlformats.org/officeDocument/2006/relationships/hyperlink" Target="https://www.miragenews.com/ombudsman-faults-windrush-compensation-scheme-1536103/" TargetMode="External"/><Relationship Id="rId11" Type="http://schemas.openxmlformats.org/officeDocument/2006/relationships/hyperlink" Target="https://www.theguardian.com/uk-news/2021/nov/24/windrush-home-office-has-compensated-just-5-of-victims-in-four-years" TargetMode="External"/><Relationship Id="rId12" Type="http://schemas.openxmlformats.org/officeDocument/2006/relationships/hyperlink" Target="https://www.theguardian.com/uk-news/2021/jun/21/independent-body-should-run-windrush-compensation-scheme-labour-says" TargetMode="External"/><Relationship Id="rId13" Type="http://schemas.openxmlformats.org/officeDocument/2006/relationships/hyperlink" Target="https://committees.parliament.uk/committee/83/home-affairs-committee/news/159118/compensation-scheme-failures-have-compounded-injustices-faced-by-windrush-generation-committee-finds/" TargetMode="External"/><Relationship Id="rId14" Type="http://schemas.openxmlformats.org/officeDocument/2006/relationships/hyperlink" Target="https://www.nao.org.uk/press-releases/investigation-into-the-windrush-compensation-scheme/" TargetMode="External"/><Relationship Id="rId15" Type="http://schemas.openxmlformats.org/officeDocument/2006/relationships/hyperlink" Target="https://www.bbc.co.uk/news/articles/cd9dwlp38j1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