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transport planning faces urgent need for cohesive national strategy amid regional progress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infrastructure remains fundamental to the UK’s economic vitality and daily life, encompassing the movement of goods and people. Despite varying degrees of travel among the population, everyone depends on reliable transport networks to access essentials like food and clothing. The Institution of Civil Engineers (ICE) highlights the urgent need to address mounting pressures on the UK’s transport system, particularly in the face of climate change, a growing population, and evolving technological expectations. These challenges require bold, coordinated interventions to future-proof infrastructure, ensuring resilience and efficiency.</w:t>
      </w:r>
      <w:r/>
    </w:p>
    <w:p>
      <w:r/>
      <w:r>
        <w:t>Current transport policy in the UK faces notable gaps, especially the absence of a clear, strategic plan for England, which contrasts with existing national strategies in Scotland, Wales, and Northern Ireland. The ICE has identified that without this cohesive approach, issues such as disjointed development and regional disparities persist. There is no comprehensive framework to exploit projects like HS2 fully, or to devise a vision for zero-emission road transport, especially after recent changes like the scrapping of smart motorways, which had previously contributed to congestion relief and traffic flow improvements. The ICE underscores that a national transport strategy for England is vital – not as a call for more funding alone, but to provide clarity and coordination among transport asset owners, operators, and governments at all levels.</w:t>
      </w:r>
      <w:r/>
    </w:p>
    <w:p>
      <w:r/>
      <w:r>
        <w:t>The UK government has taken tentative steps towards addressing strategic transport needs through the revised National Networks National Policy Statement, which was finalised in March 2024. This policy aims to streamline the planning and development of significant road and rail projects by setting a clear evaluation framework and aligning infrastructure investments with climate goals and economic objectives. However, commentary from parliamentary committees suggests that while this revision is a positive move, it does not yet constitute a comprehensive strategy capable of resolving the systemic issues faced across the UK’s transport networks. Critics note that challenges such as climate resilience and future demand projections require a more holistic approach beyond policy updates.</w:t>
      </w:r>
      <w:r/>
    </w:p>
    <w:p>
      <w:r/>
      <w:r>
        <w:t>Devolution has brought some progress, empowering regional governments to tailor transport solutions to local needs, exemplified by projects such as the recent Edinburgh tram extension. Yet, regional initiatives alone cannot substitute for strategic national connectivity. The Union Connectivity Review, published in late 2021 by Lord Peter Hendy, proposed recommendations aimed at strengthening links between the devolved nations and English regions, offering a framework for a unified UK strategic transport network. While the UK government committed to responding to this review in 2022, full implementation remains pending. Additional government measures have been announced to enhance transport connectivity across Scotland, Wales, and Northern Ireland, with funding allocated to key infrastructure upgrades like rail electrification and road improvements. Nonetheless, devolved administrations continue to express concern about historical underinvestment and the need for more decisive action from Westminster to ensure equitable connectivity and economic uplift across all UK regions.</w:t>
      </w:r>
      <w:r/>
    </w:p>
    <w:p>
      <w:r/>
      <w:r>
        <w:t>In summary, the evolving landscape of UK transport demands a comprehensive, integrated strategy—particularly for England—to complement existing regional plans and enable cohesive national coordination. The ICE plans to publish a policy position statement on a national transport strategy for England soon, reinforcing these calls for clarity, collaboration, and foresight in managing and developing the country’s transport infrastructure. Achieving these goals will be integral to supporting sustainable growth, net zero ambitions, and social equity throughout the United Kingdom.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https://www.ice.org.uk/news-views-insights/inside-infrastructure/what-exactly-is-the-plan-for-uk-transport</w:t>
        </w:r>
      </w:hyperlink>
      <w:r>
        <w:t xml:space="preserve"> - Please view link - unable to able to access data</w:t>
      </w:r>
      <w:r/>
    </w:p>
    <w:p>
      <w:pPr>
        <w:pStyle w:val="ListNumber"/>
        <w:spacing w:line="240" w:lineRule="auto"/>
        <w:ind w:left="720"/>
      </w:pPr>
      <w:r/>
      <w:hyperlink r:id="rId11">
        <w:r>
          <w:rPr>
            <w:color w:val="0000EE"/>
            <w:u w:val="single"/>
          </w:rPr>
          <w:t>https://www.gov.uk/government/speeches/revised-national-networks-national-policy-statement</w:t>
        </w:r>
      </w:hyperlink>
      <w:r>
        <w:t xml:space="preserve"> - The UK government has announced a revised National Networks National Policy Statement, aiming to enhance the planning and development of nationally significant road, rail, and strategic rail freight interchange projects. This revision addresses challenges such as maintaining network performance, supporting economic growth, ensuring resilience against climate change, and meeting net zero commitments. The updated policy provides a framework for the Planning Inspectorate and the Secretary of State for Transport to evaluate and decide on development consent applications for these projects in England. The consultation process for this revision took place from March to June 2023, with the final statement laid before Parliament on 6 March 2024.</w:t>
      </w:r>
      <w:r/>
    </w:p>
    <w:p>
      <w:pPr>
        <w:pStyle w:val="ListNumber"/>
        <w:spacing w:line="240" w:lineRule="auto"/>
        <w:ind w:left="720"/>
      </w:pPr>
      <w:r/>
      <w:hyperlink r:id="rId10">
        <w:r>
          <w:rPr>
            <w:color w:val="0000EE"/>
            <w:u w:val="single"/>
          </w:rPr>
          <w:t>https://ice.org.uk/news-views-insights/policy-and-advocacy/policy-insights/does-england-need-a-national-transport-strategy</w:t>
        </w:r>
      </w:hyperlink>
      <w:r>
        <w:t xml:space="preserve"> - The Institution of Civil Engineers (ICE) has published a green paper discussing the necessity of a national transport strategy for England. The paper highlights issues such as underinvestment, centralised decision-making, and the impact of the Covid-19 pandemic on the transport network. It points out that while Scotland, Wales, and Northern Ireland have their own national transport strategies, England lacks a cohesive plan. The ICE calls for a comprehensive strategy to address these challenges and align with the UK's strategic objectives, including achieving net zero and promoting economic growth.</w:t>
      </w:r>
      <w:r/>
    </w:p>
    <w:p>
      <w:pPr>
        <w:pStyle w:val="ListNumber"/>
        <w:spacing w:line="240" w:lineRule="auto"/>
        <w:ind w:left="720"/>
      </w:pPr>
      <w:r/>
      <w:hyperlink r:id="rId13">
        <w:r>
          <w:rPr>
            <w:color w:val="0000EE"/>
            <w:u w:val="single"/>
          </w:rPr>
          <w:t>https://www.gov.wales/written-statement-union-connectivity-review</w:t>
        </w:r>
      </w:hyperlink>
      <w:r>
        <w:t xml:space="preserve"> - The Welsh Government has issued a written statement regarding the Union Connectivity Review, expressing concerns over the UK's historical underinvestment in Welsh rail infrastructure. The statement criticises the centralised UK approach to aviation, which has adversely affected regional connectivity. It emphasises the need for the UK Government to fulfil its obligations to Wales, particularly in areas like rail, broadband, and aviation. The Welsh Government urges the UK Government to reflect on its past neglect and focus on improving connectivity to benefit all parts of the UK.</w:t>
      </w:r>
      <w:r/>
    </w:p>
    <w:p>
      <w:pPr>
        <w:pStyle w:val="ListNumber"/>
        <w:spacing w:line="240" w:lineRule="auto"/>
        <w:ind w:left="720"/>
      </w:pPr>
      <w:r/>
      <w:hyperlink r:id="rId12">
        <w:r>
          <w:rPr>
            <w:color w:val="0000EE"/>
            <w:u w:val="single"/>
          </w:rPr>
          <w:t>https://publications.parliament.uk/pa/cm5803/cmselect/cmtrans/903/summary.html</w:t>
        </w:r>
      </w:hyperlink>
      <w:r>
        <w:t xml:space="preserve"> - The House of Commons Transport Committee has published a report summarising the draft revised National Policy Statement for National Networks (NNNPS). The report discusses the government's reasons for reviewing the NNNPS, including the need to account for policy commitments on net zero and to ensure that networks meet current and future demand. The committee's analysis provides insights into the proposed changes and their implications for the development of nationally significant road and rail infrastructure projects in England.</w:t>
      </w:r>
      <w:r/>
    </w:p>
    <w:p>
      <w:pPr>
        <w:pStyle w:val="ListNumber"/>
        <w:spacing w:line="240" w:lineRule="auto"/>
        <w:ind w:left="720"/>
      </w:pPr>
      <w:r/>
      <w:hyperlink r:id="rId14">
        <w:r>
          <w:rPr>
            <w:color w:val="0000EE"/>
            <w:u w:val="single"/>
          </w:rPr>
          <w:t>https://www.gov.uk/government/news/transport-secretary-announces-further-measures-to-improve-transport-connectivity-across-the-uk</w:t>
        </w:r>
      </w:hyperlink>
      <w:r>
        <w:t xml:space="preserve"> - The UK Transport Secretary has announced additional measures to enhance transport connectivity across the UK in response to the Union Connectivity Review. The initiatives include multimillion-pound funding for projects in Scotland, Wales, and Northern Ireland, aiming to strengthen connections between communities and boost economic growth. These measures are part of a broader effort to improve transport links and support the government's commitment to levelling up opportunities across the country.</w:t>
      </w:r>
      <w:r/>
    </w:p>
    <w:p>
      <w:pPr>
        <w:pStyle w:val="ListNumber"/>
        <w:spacing w:line="240" w:lineRule="auto"/>
        <w:ind w:left="720"/>
      </w:pPr>
      <w:r/>
      <w:hyperlink r:id="rId15">
        <w:r>
          <w:rPr>
            <w:color w:val="0000EE"/>
            <w:u w:val="single"/>
          </w:rPr>
          <w:t>https://www.gov.uk/government/speeches/government-response-to-union-connectivity-review</w:t>
        </w:r>
      </w:hyperlink>
      <w:r>
        <w:t xml:space="preserve"> - The UK government has responded to Lord Hendy's Union Connectivity Review, outlining a strategic approach to strengthen transport connections across the UK. The response includes funding commitments for various projects, such as the electrification of the North Wales Main Line and upgrades to the A75 in Scotland. The government emphasises the importance of collaboration with devolved administrations to implement the review's recommendations and improve connectivity for the benefit of all parts of the UK.</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e.org.uk/news-views-insights/inside-infrastructure/what-exactly-is-the-plan-for-uk-transport" TargetMode="External"/><Relationship Id="rId10" Type="http://schemas.openxmlformats.org/officeDocument/2006/relationships/hyperlink" Target="https://ice.org.uk/news-views-insights/policy-and-advocacy/policy-insights/does-england-need-a-national-transport-strategy" TargetMode="External"/><Relationship Id="rId11" Type="http://schemas.openxmlformats.org/officeDocument/2006/relationships/hyperlink" Target="https://www.gov.uk/government/speeches/revised-national-networks-national-policy-statement" TargetMode="External"/><Relationship Id="rId12" Type="http://schemas.openxmlformats.org/officeDocument/2006/relationships/hyperlink" Target="https://publications.parliament.uk/pa/cm5803/cmselect/cmtrans/903/summary.html" TargetMode="External"/><Relationship Id="rId13" Type="http://schemas.openxmlformats.org/officeDocument/2006/relationships/hyperlink" Target="https://www.gov.wales/written-statement-union-connectivity-review" TargetMode="External"/><Relationship Id="rId14" Type="http://schemas.openxmlformats.org/officeDocument/2006/relationships/hyperlink" Target="https://www.gov.uk/government/news/transport-secretary-announces-further-measures-to-improve-transport-connectivity-across-the-uk" TargetMode="External"/><Relationship Id="rId15" Type="http://schemas.openxmlformats.org/officeDocument/2006/relationships/hyperlink" Target="https://www.gov.uk/government/speeches/government-response-to-union-connectivity-revie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