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Sadiq Khan renews push for rent controls amid political resistance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 the Mayor of London, has once again called for the introduction of rent controls in the capital, placing this demand at the forefront of his latest devolution reform proposals. Khan urges the UK Government to grant City Hall greater authority to cap rent increases, a move he insists is necessary to tackle the escalating unaffordability of private rents for London’s 2.6 million tenants. Speaking to the London Assembly, Khan questioned why London should not have similar powers to those previously granted to Edinburgh, rhetorically asking, “Why can’t we have what Edinburgh has?” This call comes despite Scotland’s recent decision to scrap its rent caps from April 2025 following a surge in rents and criticism over the policy’s effectiveness.</w:t>
      </w:r>
      <w:r/>
    </w:p>
    <w:p>
      <w:r/>
      <w:r>
        <w:t>Khan’s longstanding campaign for rent control dates back several years. In 2019, he published a report proposing the establishment of a London Private Rent Commission tasked with implementing and enforcing rent controls, including capping rent increases and providing open-ended tenancies to enhance housing stability. At the time, Khan highlighted that renting a one-bedroom flat in London had become more expensive than purchasing a three-bedroom house elsewhere in England, underscoring the severity of the housing affordability crisis. Throughout his tenure, Khan has consistently pushed for these reforms, including proposing a two-year freeze on private rents in 2022 to provide immediate relief for tenants struggling under rapidly rising costs. His efforts, however, have been repeatedly rejected by both Conservative and Labour governments, notably with the new Labour Government ruling out any plans to devolve rent control powers to London in August 2024.</w:t>
      </w:r>
      <w:r/>
    </w:p>
    <w:p>
      <w:r/>
      <w:r>
        <w:t>Opposition to Khan’s rent control proposals remains strong and spans across political lines. Critics argue that rent controls could inadvertently exacerbate the very issues they intend to solve by discouraging investment in the private rented sector and reducing the overall supply of rental properties. The National Residential Landlords Association cautions that such measures could worsen the housing crisis, especially given the already severe shortage of rental homes. James Cleverly, the Shadow Housing Secretary, described Khan’s proposals as “ideologically driven and economically illiterate,” warning that rent controls would push more rental providers out of the market and make renting in London even more expensive.</w:t>
      </w:r>
      <w:r/>
    </w:p>
    <w:p>
      <w:r/>
      <w:r>
        <w:t>The Government has been explicit in its rejection of rent control in London and beyond. A spokesperson for the Ministry of Housing, Communities and Local Government reaffirmed the government's position, stating that rent controls will not be allowed in London or elsewhere but emphasised plans to empower tenants through the Renters’ Rights Bill, which aims to offer protection against excessive rent hikes and improve housing security.</w:t>
      </w:r>
      <w:r/>
    </w:p>
    <w:p>
      <w:r/>
      <w:r>
        <w:t>Despite these challenges and official opposition, Sadiq Khan remains committed to his campaign. The Mayor’s office stated that he is focused on collaborating with the Government, London boroughs, and housing associations to deliver more affordable homes and address the plight of renters. Nevertheless, the debate over rent controls in London is likely to continue, reflecting the broader tensions between housing affordability and market regulation in one of the world's most expensive cities.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https://propertyindustryeye.com/sadiq-khan-renews-call-for-rent-controls-in-london/</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https://www.standard.co.uk/news/politics/sadiq-khan-rent-controls-london-labour-government-housing-rents-mayor-b1176698.html</w:t>
        </w:r>
      </w:hyperlink>
      <w:r>
        <w:t xml:space="preserve"> - In August 2024, the new Labour Government ruled out granting Sadiq Khan the power to impose rent controls across private tenancies in London. Despite Khan's longstanding calls for a 'London Private Rent Commission' to cap rents, ministers stated they had 'no plans whatsoever' to devolve such powers. This decision followed previous rejections from both Conservative and Labour governments, highlighting the ongoing debate over rent control measures in the capital.</w:t>
      </w:r>
      <w:r/>
    </w:p>
    <w:p>
      <w:pPr>
        <w:pStyle w:val="ListNumber"/>
        <w:spacing w:line="240" w:lineRule="auto"/>
        <w:ind w:left="720"/>
      </w:pPr>
      <w:r/>
      <w:hyperlink r:id="rId11">
        <w:r>
          <w:rPr>
            <w:color w:val="0000EE"/>
            <w:u w:val="single"/>
          </w:rPr>
          <w:t>https://www.london.gov.uk/press-releases/mayoral/mayor-demands-powers-to-bring-rents-down</w:t>
        </w:r>
      </w:hyperlink>
      <w:r>
        <w:t xml:space="preserve"> - In July 2019, Mayor Sadiq Khan published a report advocating for a 'London Private Rent Commission' to implement and enforce rent controls in the capital. The proposal aimed to cap rent increases and provide open-ended tenancies, addressing the affordability crisis faced by London's 2.4 million renters. Despite lacking statutory powers over the private rented sector, Khan's initiative sought to transform tenancy laws and reduce rents.</w:t>
      </w:r>
      <w:r/>
    </w:p>
    <w:p>
      <w:pPr>
        <w:pStyle w:val="ListNumber"/>
        <w:spacing w:line="240" w:lineRule="auto"/>
        <w:ind w:left="720"/>
      </w:pPr>
      <w:r/>
      <w:hyperlink r:id="rId12">
        <w:r>
          <w:rPr>
            <w:color w:val="0000EE"/>
            <w:u w:val="single"/>
          </w:rPr>
          <w:t>https://www.cnbc.com/2019/07/19/mayor-of-london-sadiq-khan-wants-rent-controls-in-london.html</w:t>
        </w:r>
      </w:hyperlink>
      <w:r>
        <w:t xml:space="preserve"> - In July 2019, Mayor Sadiq Khan called for new powers to impose rent controls in London, citing the unaffordability of private rents. His proposal included capping existing rent levels, establishing a universal register of landlords, and creating a private rent commission to gradually reduce rents. Khan highlighted that renting a one-bedroom flat in London was now more expensive than a three-bedroom house in other parts of England.</w:t>
      </w:r>
      <w:r/>
    </w:p>
    <w:p>
      <w:pPr>
        <w:pStyle w:val="ListNumber"/>
        <w:spacing w:line="240" w:lineRule="auto"/>
        <w:ind w:left="720"/>
      </w:pPr>
      <w:r/>
      <w:hyperlink r:id="rId13">
        <w:r>
          <w:rPr>
            <w:color w:val="0000EE"/>
            <w:u w:val="single"/>
          </w:rPr>
          <w:t>https://www.theguardian.com/money/2022/mar/09/sadiq-khan-renews-call-for-private-rent-controls-in-london</w:t>
        </w:r>
      </w:hyperlink>
      <w:r>
        <w:t xml:space="preserve"> - In March 2022, Mayor Sadiq Khan renewed his call for rent controls in London, proposing a two-year freeze on private rents to alleviate financial pressures on tenants. He argued that such measures were necessary due to rapidly rising costs and the disproportionate burden on renters. Despite previous rejections from the government, Khan continued to advocate for rent control powers to address the housing affordability crisis.</w:t>
      </w:r>
      <w:r/>
    </w:p>
    <w:p>
      <w:pPr>
        <w:pStyle w:val="ListNumber"/>
        <w:spacing w:line="240" w:lineRule="auto"/>
        <w:ind w:left="720"/>
      </w:pPr>
      <w:r/>
      <w:hyperlink r:id="rId14">
        <w:r>
          <w:rPr>
            <w:color w:val="0000EE"/>
            <w:u w:val="single"/>
          </w:rPr>
          <w:t>https://www.theguardian.com/politics/2020/mar/03/sadiq-khan-says-london-election-will-be-vote-on-rent-controls</w:t>
        </w:r>
      </w:hyperlink>
      <w:r>
        <w:t xml:space="preserve"> - In March 2020, Mayor Sadiq Khan announced that rent controls would be a central issue in his re-election campaign. He proposed establishing a London Private Rent Commission to implement and enforce rent control measures, drawing parallels with systems in cities like Berlin and New York. Khan also considered ending 'no fault' evictions and increasing minimum notice periods for landlords to four months.</w:t>
      </w:r>
      <w:r/>
    </w:p>
    <w:p>
      <w:pPr>
        <w:pStyle w:val="ListNumber"/>
        <w:spacing w:line="240" w:lineRule="auto"/>
        <w:ind w:left="720"/>
      </w:pPr>
      <w:r/>
      <w:hyperlink r:id="rId16">
        <w:r>
          <w:rPr>
            <w:color w:val="0000EE"/>
            <w:u w:val="single"/>
          </w:rPr>
          <w:t>https://www.bbc.co.uk/news/uk-england-london-51718744</w:t>
        </w:r>
      </w:hyperlink>
      <w:r>
        <w:t xml:space="preserve"> - In March 2020, during his re-election campaign, Sadiq Khan emphasised rent controls as a key policy. He vowed to push Prime Minister Boris Johnson to grant him the authority to limit rent charges by landlords. Khan highlighted the need for more time to meet housing targets and address the affordability crisis, contrasting his approach with that of his Conservative rival, Shaun Bailey, who opposed rent controls.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pertyindustryeye.com/sadiq-khan-renews-call-for-rent-controls-in-london/" TargetMode="External"/><Relationship Id="rId10" Type="http://schemas.openxmlformats.org/officeDocument/2006/relationships/hyperlink" Target="https://www.standard.co.uk/news/politics/sadiq-khan-rent-controls-london-labour-government-housing-rents-mayor-b1176698.html" TargetMode="External"/><Relationship Id="rId11" Type="http://schemas.openxmlformats.org/officeDocument/2006/relationships/hyperlink" Target="https://www.london.gov.uk/press-releases/mayoral/mayor-demands-powers-to-bring-rents-down" TargetMode="External"/><Relationship Id="rId12" Type="http://schemas.openxmlformats.org/officeDocument/2006/relationships/hyperlink" Target="https://www.cnbc.com/2019/07/19/mayor-of-london-sadiq-khan-wants-rent-controls-in-london.html" TargetMode="External"/><Relationship Id="rId13" Type="http://schemas.openxmlformats.org/officeDocument/2006/relationships/hyperlink" Target="https://www.theguardian.com/money/2022/mar/09/sadiq-khan-renews-call-for-private-rent-controls-in-london" TargetMode="External"/><Relationship Id="rId14" Type="http://schemas.openxmlformats.org/officeDocument/2006/relationships/hyperlink" Target="https://www.theguardian.com/politics/2020/mar/03/sadiq-khan-says-london-election-will-be-vote-on-rent-controls" TargetMode="External"/><Relationship Id="rId15" Type="http://schemas.openxmlformats.org/officeDocument/2006/relationships/hyperlink" Target="https://www.noahwire.com" TargetMode="External"/><Relationship Id="rId16" Type="http://schemas.openxmlformats.org/officeDocument/2006/relationships/hyperlink" Target="https://www.bbc.co.uk/news/uk-england-london-517187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